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page" w:horzAnchor="margin" w:tblpY="891"/>
        <w:tblW w:w="5261" w:type="pct"/>
        <w:tblLayout w:type="fixed"/>
        <w:tblLook w:val="04A0" w:firstRow="1" w:lastRow="0" w:firstColumn="1" w:lastColumn="0" w:noHBand="0" w:noVBand="1"/>
      </w:tblPr>
      <w:tblGrid>
        <w:gridCol w:w="7083"/>
        <w:gridCol w:w="2404"/>
      </w:tblGrid>
      <w:tr w:rsidR="00D13324" w:rsidRPr="006C61EA" w14:paraId="1C471F20" w14:textId="77777777" w:rsidTr="00FC705E">
        <w:trPr>
          <w:trHeight w:val="1262"/>
        </w:trPr>
        <w:tc>
          <w:tcPr>
            <w:tcW w:w="3733" w:type="pct"/>
          </w:tcPr>
          <w:p w14:paraId="163414DF" w14:textId="77777777" w:rsidR="00411858" w:rsidRPr="006C61EA" w:rsidRDefault="00411858" w:rsidP="00297CAC">
            <w:pPr>
              <w:spacing w:after="0" w:line="276" w:lineRule="auto"/>
              <w:ind w:left="-113" w:right="-108"/>
              <w:jc w:val="center"/>
              <w:rPr>
                <w:rFonts w:ascii="Georgia" w:hAnsi="Georgia" w:cs="Times New Roman"/>
                <w:b/>
                <w:sz w:val="22"/>
              </w:rPr>
            </w:pPr>
            <w:r w:rsidRPr="006C61EA">
              <w:rPr>
                <w:rFonts w:ascii="Georgia" w:hAnsi="Georgia" w:cs="Times New Roman"/>
                <w:noProof/>
                <w:sz w:val="22"/>
                <w:lang w:eastAsia="el-GR"/>
              </w:rPr>
              <w:drawing>
                <wp:inline distT="0" distB="0" distL="0" distR="0" wp14:anchorId="21C266EE" wp14:editId="39F36EB6">
                  <wp:extent cx="504825" cy="447675"/>
                  <wp:effectExtent l="0" t="0" r="9525" b="9525"/>
                  <wp:docPr id="6" name="Picture 1" descr="εθνοσημο εγχρωμο μεγαλο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εθνοσημο εγχρωμο μεγαλο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164F5" w14:textId="77777777" w:rsidR="00411858" w:rsidRPr="006C61EA" w:rsidRDefault="000C60C2" w:rsidP="00297CAC">
            <w:pPr>
              <w:spacing w:after="0" w:line="276" w:lineRule="auto"/>
              <w:ind w:left="-113" w:right="-108"/>
              <w:jc w:val="center"/>
              <w:rPr>
                <w:rFonts w:ascii="Georgia" w:hAnsi="Georgia" w:cs="Times New Roman"/>
                <w:b/>
                <w:color w:val="002B82"/>
                <w:sz w:val="22"/>
              </w:rPr>
            </w:pPr>
            <w:r w:rsidRPr="006C61EA">
              <w:rPr>
                <w:rFonts w:ascii="Georgia" w:hAnsi="Georgia" w:cs="Times New Roman"/>
                <w:b/>
                <w:color w:val="002B82"/>
                <w:sz w:val="22"/>
              </w:rPr>
              <w:t xml:space="preserve">ΓΕΝΙΚΟ ΠΡΟΞΕΝΕΙΟ </w:t>
            </w:r>
            <w:r w:rsidR="00FC705E" w:rsidRPr="006C61EA">
              <w:rPr>
                <w:rFonts w:ascii="Georgia" w:hAnsi="Georgia" w:cs="Times New Roman"/>
                <w:b/>
                <w:color w:val="002B82"/>
                <w:sz w:val="22"/>
              </w:rPr>
              <w:t>της</w:t>
            </w:r>
            <w:r w:rsidRPr="006C61EA">
              <w:rPr>
                <w:rFonts w:ascii="Georgia" w:hAnsi="Georgia" w:cs="Times New Roman"/>
                <w:b/>
                <w:color w:val="002B82"/>
                <w:sz w:val="22"/>
              </w:rPr>
              <w:t xml:space="preserve"> ΕΛΛΑΔΑΣ </w:t>
            </w:r>
            <w:r w:rsidR="00FC705E" w:rsidRPr="006C61EA">
              <w:rPr>
                <w:rFonts w:ascii="Georgia" w:hAnsi="Georgia" w:cs="Times New Roman"/>
                <w:b/>
                <w:color w:val="002B82"/>
                <w:sz w:val="22"/>
              </w:rPr>
              <w:t>στο</w:t>
            </w:r>
            <w:r w:rsidRPr="006C61EA">
              <w:rPr>
                <w:rFonts w:ascii="Georgia" w:hAnsi="Georgia" w:cs="Times New Roman"/>
                <w:b/>
                <w:color w:val="002B82"/>
                <w:sz w:val="22"/>
              </w:rPr>
              <w:t xml:space="preserve"> </w:t>
            </w:r>
            <w:r w:rsidR="00FC705E" w:rsidRPr="006C61EA">
              <w:rPr>
                <w:rFonts w:ascii="Georgia" w:hAnsi="Georgia" w:cs="Times New Roman"/>
                <w:b/>
                <w:color w:val="002B82"/>
                <w:sz w:val="22"/>
                <w:lang w:val="en-AU"/>
              </w:rPr>
              <w:t>SYDNEY</w:t>
            </w:r>
          </w:p>
          <w:p w14:paraId="3B87D069" w14:textId="54D79EA4" w:rsidR="00EF5CED" w:rsidRPr="006C61EA" w:rsidRDefault="00411858" w:rsidP="00297CAC">
            <w:pPr>
              <w:spacing w:after="0" w:line="276" w:lineRule="auto"/>
              <w:ind w:left="-113" w:right="-108"/>
              <w:jc w:val="center"/>
              <w:rPr>
                <w:rFonts w:ascii="Georgia" w:hAnsi="Georgia" w:cs="Times New Roman"/>
                <w:b/>
                <w:color w:val="002B82"/>
                <w:sz w:val="22"/>
              </w:rPr>
            </w:pPr>
            <w:r w:rsidRPr="006C61EA">
              <w:rPr>
                <w:rFonts w:ascii="Georgia" w:hAnsi="Georgia" w:cs="Times New Roman"/>
                <w:b/>
                <w:color w:val="002B82"/>
                <w:sz w:val="22"/>
              </w:rPr>
              <w:t>ΓΡΑΦΕΙΟ ΟΙΚΟΝΟΜΙΚΩΝ &amp; ΕΜΠΟΡΙΚΩΝ</w:t>
            </w:r>
            <w:r w:rsidR="00297CAC" w:rsidRPr="006C61EA">
              <w:rPr>
                <w:rFonts w:ascii="Georgia" w:hAnsi="Georgia" w:cs="Times New Roman"/>
                <w:b/>
                <w:color w:val="002B82"/>
                <w:sz w:val="22"/>
              </w:rPr>
              <w:t xml:space="preserve"> </w:t>
            </w:r>
            <w:r w:rsidR="00357FB2" w:rsidRPr="006C61EA">
              <w:rPr>
                <w:rFonts w:ascii="Georgia" w:hAnsi="Georgia" w:cs="Times New Roman"/>
                <w:b/>
                <w:color w:val="002B82"/>
                <w:sz w:val="22"/>
              </w:rPr>
              <w:t xml:space="preserve">ΥΠΟΘΕΣΕΩΝ </w:t>
            </w:r>
          </w:p>
          <w:p w14:paraId="645326BB" w14:textId="77777777" w:rsidR="00EF5CED" w:rsidRPr="006C61EA" w:rsidRDefault="00EF5CED" w:rsidP="00297CAC">
            <w:pPr>
              <w:spacing w:after="0" w:line="276" w:lineRule="auto"/>
              <w:ind w:left="-113" w:right="-108"/>
              <w:jc w:val="center"/>
              <w:rPr>
                <w:rFonts w:ascii="Georgia" w:hAnsi="Georgia" w:cs="Times New Roman"/>
                <w:b/>
                <w:color w:val="002B82"/>
                <w:sz w:val="22"/>
              </w:rPr>
            </w:pPr>
          </w:p>
        </w:tc>
        <w:tc>
          <w:tcPr>
            <w:tcW w:w="1267" w:type="pct"/>
          </w:tcPr>
          <w:p w14:paraId="6501C4EC" w14:textId="77777777" w:rsidR="00411858" w:rsidRPr="006C61EA" w:rsidRDefault="00411858" w:rsidP="00297CAC">
            <w:pPr>
              <w:spacing w:after="0" w:line="276" w:lineRule="auto"/>
              <w:rPr>
                <w:rFonts w:ascii="Georgia" w:hAnsi="Georgia" w:cs="Times New Roman"/>
                <w:b/>
                <w:sz w:val="22"/>
              </w:rPr>
            </w:pPr>
          </w:p>
          <w:p w14:paraId="0FEC8EA5" w14:textId="1BAAB5E1" w:rsidR="00EF5CED" w:rsidRPr="006C61EA" w:rsidRDefault="006C61EA" w:rsidP="00EF5CED">
            <w:pPr>
              <w:spacing w:after="0" w:line="276" w:lineRule="auto"/>
              <w:jc w:val="right"/>
              <w:rPr>
                <w:rFonts w:ascii="Georgia" w:hAnsi="Georgia" w:cs="Times New Roman"/>
                <w:sz w:val="22"/>
              </w:rPr>
            </w:pPr>
            <w:r w:rsidRPr="006C61EA">
              <w:rPr>
                <w:rFonts w:ascii="Georgia" w:hAnsi="Georgia" w:cs="Times New Roman"/>
                <w:sz w:val="22"/>
                <w:lang w:val="en-AU"/>
              </w:rPr>
              <w:t>2</w:t>
            </w:r>
            <w:r w:rsidR="00871D9E">
              <w:rPr>
                <w:rFonts w:ascii="Georgia" w:hAnsi="Georgia" w:cs="Times New Roman"/>
                <w:sz w:val="22"/>
                <w:lang w:val="en-AU"/>
              </w:rPr>
              <w:t>5</w:t>
            </w:r>
            <w:r w:rsidRPr="006C61EA">
              <w:rPr>
                <w:rFonts w:ascii="Georgia" w:hAnsi="Georgia" w:cs="Times New Roman"/>
                <w:sz w:val="22"/>
                <w:lang w:val="en-AU"/>
              </w:rPr>
              <w:t>.08.</w:t>
            </w:r>
            <w:r w:rsidR="00EF5CED" w:rsidRPr="006C61EA">
              <w:rPr>
                <w:rFonts w:ascii="Georgia" w:hAnsi="Georgia" w:cs="Times New Roman"/>
                <w:sz w:val="22"/>
              </w:rPr>
              <w:t xml:space="preserve">2026 </w:t>
            </w:r>
          </w:p>
          <w:p w14:paraId="0128FB8E" w14:textId="77777777" w:rsidR="00411858" w:rsidRPr="006C61EA" w:rsidRDefault="00411858" w:rsidP="00EF5CED">
            <w:pPr>
              <w:spacing w:after="0" w:line="276" w:lineRule="auto"/>
              <w:jc w:val="right"/>
              <w:rPr>
                <w:rFonts w:ascii="Georgia" w:hAnsi="Georgia" w:cs="Times New Roman"/>
                <w:b/>
                <w:sz w:val="22"/>
              </w:rPr>
            </w:pPr>
          </w:p>
        </w:tc>
      </w:tr>
      <w:tr w:rsidR="00EF5CED" w:rsidRPr="006C61EA" w14:paraId="07D10C93" w14:textId="77777777" w:rsidTr="00EF5CED">
        <w:trPr>
          <w:trHeight w:val="519"/>
        </w:trPr>
        <w:tc>
          <w:tcPr>
            <w:tcW w:w="5000" w:type="pct"/>
            <w:gridSpan w:val="2"/>
          </w:tcPr>
          <w:p w14:paraId="6F81CC5D" w14:textId="77777777" w:rsidR="00EF5CED" w:rsidRPr="002F145C" w:rsidRDefault="00EF5CED" w:rsidP="00EF5CED">
            <w:pPr>
              <w:spacing w:after="0" w:line="276" w:lineRule="auto"/>
              <w:jc w:val="center"/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</w:pPr>
            <w:r w:rsidRPr="006C61EA"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  <w:t>ΕΝΗΜΕΡΩΤΙΚΟ ΣΗΜΕΙΩΜΑ</w:t>
            </w:r>
          </w:p>
          <w:p w14:paraId="38F3389C" w14:textId="35DDB7C9" w:rsidR="006C61EA" w:rsidRPr="002F145C" w:rsidRDefault="006C61EA" w:rsidP="00EF5CED">
            <w:pPr>
              <w:spacing w:after="0" w:line="276" w:lineRule="auto"/>
              <w:jc w:val="center"/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</w:pPr>
          </w:p>
          <w:p w14:paraId="4E86A8BD" w14:textId="77777777" w:rsidR="006C61EA" w:rsidRDefault="006C61EA" w:rsidP="00EF5CED">
            <w:pPr>
              <w:spacing w:after="0" w:line="276" w:lineRule="auto"/>
              <w:jc w:val="center"/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</w:pPr>
            <w:r w:rsidRPr="006C61EA"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  <w:t xml:space="preserve">Τρέχουσες εξελίξεις στην αυστραλιανή αγορά οίνου </w:t>
            </w:r>
            <w:r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  <w:t>–</w:t>
            </w:r>
            <w:r w:rsidRPr="006C61EA"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  <w:t xml:space="preserve"> </w:t>
            </w:r>
          </w:p>
          <w:p w14:paraId="5ACA3EA2" w14:textId="68ACF6D8" w:rsidR="006C61EA" w:rsidRPr="006C61EA" w:rsidRDefault="006C61EA" w:rsidP="00EF5CED">
            <w:pPr>
              <w:spacing w:after="0" w:line="276" w:lineRule="auto"/>
              <w:jc w:val="center"/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</w:pPr>
            <w:r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  <w:t xml:space="preserve">Ευκαιρίες για ελληνικούς </w:t>
            </w:r>
            <w:r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  <w:lang w:val="en-AU"/>
              </w:rPr>
              <w:t>premium</w:t>
            </w:r>
            <w:r w:rsidRPr="006C61EA"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  <w:t xml:space="preserve"> </w:t>
            </w:r>
            <w:r>
              <w:rPr>
                <w:rFonts w:ascii="Georgia" w:hAnsi="Georgia" w:cs="Times New Roman"/>
                <w:b/>
                <w:bCs/>
                <w:i/>
                <w:iCs/>
                <w:color w:val="2F5496" w:themeColor="accent5" w:themeShade="BF"/>
                <w:sz w:val="22"/>
              </w:rPr>
              <w:t>οίνους</w:t>
            </w:r>
          </w:p>
          <w:p w14:paraId="618A0AE6" w14:textId="77777777" w:rsidR="00EF5CED" w:rsidRPr="006C61EA" w:rsidRDefault="00EF5CED" w:rsidP="00297CAC">
            <w:pPr>
              <w:spacing w:after="0" w:line="276" w:lineRule="auto"/>
              <w:jc w:val="right"/>
              <w:rPr>
                <w:rFonts w:ascii="Georgia" w:hAnsi="Georgia" w:cs="Times New Roman"/>
                <w:b/>
                <w:sz w:val="22"/>
              </w:rPr>
            </w:pPr>
            <w:r w:rsidRPr="006C61EA">
              <w:rPr>
                <w:rFonts w:ascii="Georgia" w:hAnsi="Georgia" w:cs="Times New Roman"/>
                <w:sz w:val="22"/>
              </w:rPr>
              <w:t xml:space="preserve">  </w:t>
            </w:r>
          </w:p>
        </w:tc>
      </w:tr>
    </w:tbl>
    <w:p w14:paraId="79DC0FE8" w14:textId="77777777" w:rsidR="00F40731" w:rsidRPr="006C61EA" w:rsidRDefault="00F40731" w:rsidP="00F40731">
      <w:pPr>
        <w:spacing w:after="0"/>
        <w:jc w:val="right"/>
        <w:rPr>
          <w:rFonts w:ascii="Georgia" w:hAnsi="Georgia" w:cs="Times New Roman"/>
          <w:b/>
          <w:bCs/>
          <w:sz w:val="22"/>
        </w:rPr>
      </w:pPr>
    </w:p>
    <w:p w14:paraId="1AB154A1" w14:textId="5108ADAA" w:rsidR="006C61EA" w:rsidRDefault="006C61EA" w:rsidP="002F145C">
      <w:p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>O οινικός τομέα</w:t>
      </w:r>
      <w:r w:rsidR="002F145C">
        <w:rPr>
          <w:rFonts w:ascii="Georgia" w:hAnsi="Georgia"/>
          <w:sz w:val="22"/>
        </w:rPr>
        <w:t>ς</w:t>
      </w:r>
      <w:r w:rsidRPr="002F145C">
        <w:rPr>
          <w:rFonts w:ascii="Georgia" w:hAnsi="Georgia"/>
          <w:sz w:val="22"/>
        </w:rPr>
        <w:t xml:space="preserve"> της Αυστραλίας βρίσκεται αντιμέτωπος με σημαντικές </w:t>
      </w:r>
      <w:hyperlink r:id="rId8" w:history="1">
        <w:r w:rsidRPr="002F145C">
          <w:rPr>
            <w:rStyle w:val="Hyperlink"/>
            <w:rFonts w:ascii="Georgia" w:hAnsi="Georgia"/>
            <w:sz w:val="22"/>
          </w:rPr>
          <w:t>προκλήσεις</w:t>
        </w:r>
      </w:hyperlink>
      <w:r w:rsidRPr="002F145C">
        <w:rPr>
          <w:rFonts w:ascii="Georgia" w:hAnsi="Georgia"/>
          <w:sz w:val="22"/>
        </w:rPr>
        <w:t xml:space="preserve">, </w:t>
      </w:r>
      <w:r w:rsidR="002F145C">
        <w:rPr>
          <w:rFonts w:ascii="Georgia" w:hAnsi="Georgia"/>
          <w:sz w:val="22"/>
        </w:rPr>
        <w:t xml:space="preserve">μεταξύ των οποίων, η </w:t>
      </w:r>
      <w:r w:rsidRPr="002F145C">
        <w:rPr>
          <w:rFonts w:ascii="Georgia" w:hAnsi="Georgia"/>
          <w:sz w:val="22"/>
        </w:rPr>
        <w:t>μείωση της παγκόσμιας κατανάλωσης, αλλαγή καταναλωτικών προτύπων, υψηλά κοστολόγια, υψηλά εγχώρια αποθέματα οίνου, ανταγωνισμό</w:t>
      </w:r>
      <w:r w:rsidR="009256D0">
        <w:rPr>
          <w:rFonts w:ascii="Georgia" w:hAnsi="Georgia"/>
          <w:sz w:val="22"/>
        </w:rPr>
        <w:t>ς</w:t>
      </w:r>
      <w:r w:rsidRPr="002F145C">
        <w:rPr>
          <w:rFonts w:ascii="Georgia" w:hAnsi="Georgia"/>
          <w:sz w:val="22"/>
        </w:rPr>
        <w:t xml:space="preserve"> από άλλα αλκοολούχα ποτά κλπ. </w:t>
      </w:r>
    </w:p>
    <w:p w14:paraId="637D3BBF" w14:textId="77777777" w:rsidR="002F145C" w:rsidRPr="002F145C" w:rsidRDefault="002F145C" w:rsidP="002F145C">
      <w:pPr>
        <w:spacing w:after="0"/>
        <w:jc w:val="left"/>
        <w:rPr>
          <w:rFonts w:ascii="Georgia" w:hAnsi="Georgia"/>
          <w:sz w:val="22"/>
        </w:rPr>
      </w:pPr>
    </w:p>
    <w:p w14:paraId="20085F62" w14:textId="22817719" w:rsidR="006C61EA" w:rsidRPr="00871D9E" w:rsidRDefault="006C61EA" w:rsidP="002F145C">
      <w:pPr>
        <w:spacing w:after="0"/>
        <w:jc w:val="left"/>
        <w:rPr>
          <w:rFonts w:ascii="Georgia" w:hAnsi="Georgia"/>
          <w:sz w:val="22"/>
          <w:lang w:val="en-AU"/>
        </w:rPr>
      </w:pPr>
      <w:r w:rsidRPr="002F145C">
        <w:rPr>
          <w:rFonts w:ascii="Georgia" w:hAnsi="Georgia"/>
          <w:sz w:val="22"/>
        </w:rPr>
        <w:t>Σύμφωνα</w:t>
      </w:r>
      <w:r w:rsidRPr="002F145C">
        <w:rPr>
          <w:rFonts w:ascii="Georgia" w:hAnsi="Georgia"/>
          <w:sz w:val="22"/>
          <w:lang w:val="en-AU"/>
        </w:rPr>
        <w:t xml:space="preserve"> </w:t>
      </w:r>
      <w:r w:rsidRPr="002F145C">
        <w:rPr>
          <w:rFonts w:ascii="Georgia" w:hAnsi="Georgia"/>
          <w:sz w:val="22"/>
        </w:rPr>
        <w:t>με</w:t>
      </w:r>
      <w:r w:rsidRPr="002F145C">
        <w:rPr>
          <w:rFonts w:ascii="Georgia" w:hAnsi="Georgia"/>
          <w:sz w:val="22"/>
          <w:lang w:val="en-AU"/>
        </w:rPr>
        <w:t xml:space="preserve"> </w:t>
      </w:r>
      <w:r w:rsidRPr="002F145C">
        <w:rPr>
          <w:rFonts w:ascii="Georgia" w:hAnsi="Georgia"/>
          <w:sz w:val="22"/>
        </w:rPr>
        <w:t>στοιχεία</w:t>
      </w:r>
      <w:r w:rsidRPr="002F145C">
        <w:rPr>
          <w:rFonts w:ascii="Georgia" w:hAnsi="Georgia"/>
          <w:sz w:val="22"/>
          <w:lang w:val="en-AU"/>
        </w:rPr>
        <w:t xml:space="preserve"> </w:t>
      </w:r>
      <w:r w:rsidRPr="002F145C">
        <w:rPr>
          <w:rFonts w:ascii="Georgia" w:hAnsi="Georgia"/>
          <w:sz w:val="22"/>
        </w:rPr>
        <w:t>του</w:t>
      </w:r>
      <w:r w:rsidRPr="002F145C">
        <w:rPr>
          <w:rFonts w:ascii="Georgia" w:hAnsi="Georgia"/>
          <w:sz w:val="22"/>
          <w:lang w:val="en-AU"/>
        </w:rPr>
        <w:t xml:space="preserve"> </w:t>
      </w:r>
      <w:r w:rsidR="002F145C">
        <w:rPr>
          <w:rFonts w:ascii="Georgia" w:hAnsi="Georgia"/>
          <w:sz w:val="22"/>
          <w:lang w:val="en-AU"/>
        </w:rPr>
        <w:t>‘</w:t>
      </w:r>
      <w:hyperlink r:id="rId9" w:history="1">
        <w:r w:rsidRPr="002F145C">
          <w:rPr>
            <w:rStyle w:val="Hyperlink"/>
            <w:rFonts w:ascii="Georgia" w:hAnsi="Georgia"/>
            <w:sz w:val="22"/>
            <w:lang w:val="en-AU"/>
          </w:rPr>
          <w:t>Australian Wine</w:t>
        </w:r>
      </w:hyperlink>
      <w:r w:rsidRPr="002F145C">
        <w:rPr>
          <w:rFonts w:ascii="Georgia" w:hAnsi="Georgia"/>
          <w:sz w:val="22"/>
          <w:lang w:val="en-AU"/>
        </w:rPr>
        <w:t xml:space="preserve"> production, sales and inventory 2024 – 2025</w:t>
      </w:r>
      <w:r w:rsidR="002F145C">
        <w:rPr>
          <w:rFonts w:ascii="Georgia" w:hAnsi="Georgia"/>
          <w:sz w:val="22"/>
          <w:lang w:val="en-AU"/>
        </w:rPr>
        <w:t>”</w:t>
      </w:r>
      <w:r w:rsidRPr="002F145C">
        <w:rPr>
          <w:rFonts w:ascii="Georgia" w:hAnsi="Georgia"/>
          <w:sz w:val="22"/>
          <w:lang w:val="en-AU"/>
        </w:rPr>
        <w:t xml:space="preserve">, </w:t>
      </w:r>
      <w:r w:rsidRPr="002F145C">
        <w:rPr>
          <w:rFonts w:ascii="Georgia" w:hAnsi="Georgia"/>
          <w:sz w:val="22"/>
        </w:rPr>
        <w:t>παρατηρούμε</w:t>
      </w:r>
      <w:r w:rsidRPr="002F145C">
        <w:rPr>
          <w:rFonts w:ascii="Georgia" w:hAnsi="Georgia"/>
          <w:sz w:val="22"/>
          <w:lang w:val="en-AU"/>
        </w:rPr>
        <w:t xml:space="preserve"> :</w:t>
      </w:r>
    </w:p>
    <w:p w14:paraId="3C62B82D" w14:textId="77777777" w:rsidR="002F145C" w:rsidRPr="00871D9E" w:rsidRDefault="002F145C" w:rsidP="002F145C">
      <w:pPr>
        <w:spacing w:after="0"/>
        <w:jc w:val="left"/>
        <w:rPr>
          <w:rFonts w:ascii="Georgia" w:hAnsi="Georgia"/>
          <w:sz w:val="22"/>
          <w:lang w:val="en-AU"/>
        </w:rPr>
      </w:pPr>
    </w:p>
    <w:p w14:paraId="7C400398" w14:textId="5712CCFB" w:rsidR="006C61EA" w:rsidRPr="002F145C" w:rsidRDefault="006C61EA" w:rsidP="002F145C">
      <w:pPr>
        <w:pStyle w:val="ListParagraph"/>
        <w:numPr>
          <w:ilvl w:val="0"/>
          <w:numId w:val="13"/>
        </w:num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 xml:space="preserve">η εγχώρια παραγωγή οίνου ανήλθε σε 1,13 δις λίτρα έναντι κατανάλωσης 1,08 δις λίτρων, αυξάνοντας το </w:t>
      </w:r>
      <w:r w:rsidR="002F145C">
        <w:rPr>
          <w:rFonts w:ascii="Georgia" w:hAnsi="Georgia"/>
          <w:sz w:val="22"/>
        </w:rPr>
        <w:t>υφιστάμενο</w:t>
      </w:r>
      <w:r w:rsidRPr="002F145C">
        <w:rPr>
          <w:rFonts w:ascii="Georgia" w:hAnsi="Georgia"/>
          <w:sz w:val="22"/>
        </w:rPr>
        <w:t xml:space="preserve"> υψηλό απόθεμα κατά 52 εκ. λίτρα (+5% έναντι 2023-2024, το υψηλότερο της 10ετίας, κυρίως </w:t>
      </w:r>
      <w:r w:rsidR="002F145C">
        <w:rPr>
          <w:rFonts w:ascii="Georgia" w:hAnsi="Georgia"/>
          <w:sz w:val="22"/>
        </w:rPr>
        <w:t xml:space="preserve">σε </w:t>
      </w:r>
      <w:r w:rsidRPr="002F145C">
        <w:rPr>
          <w:rFonts w:ascii="Georgia" w:hAnsi="Georgia"/>
          <w:sz w:val="22"/>
        </w:rPr>
        <w:t>κόκκινο</w:t>
      </w:r>
      <w:r w:rsidR="002F145C">
        <w:rPr>
          <w:rFonts w:ascii="Georgia" w:hAnsi="Georgia"/>
          <w:sz w:val="22"/>
        </w:rPr>
        <w:t xml:space="preserve"> οίνο</w:t>
      </w:r>
      <w:r w:rsidRPr="002F145C">
        <w:rPr>
          <w:rFonts w:ascii="Georgia" w:hAnsi="Georgia"/>
          <w:sz w:val="22"/>
        </w:rPr>
        <w:t>),</w:t>
      </w:r>
    </w:p>
    <w:p w14:paraId="3ED6EBFC" w14:textId="77777777" w:rsidR="006C61EA" w:rsidRPr="002F145C" w:rsidRDefault="006C61EA" w:rsidP="002F145C">
      <w:pPr>
        <w:pStyle w:val="ListParagraph"/>
        <w:spacing w:after="0"/>
        <w:jc w:val="left"/>
        <w:rPr>
          <w:rFonts w:ascii="Georgia" w:hAnsi="Georgia"/>
          <w:sz w:val="22"/>
        </w:rPr>
      </w:pPr>
    </w:p>
    <w:p w14:paraId="5627EF7F" w14:textId="2FBECCAC" w:rsidR="006C61EA" w:rsidRPr="002F145C" w:rsidRDefault="006C61EA" w:rsidP="002F145C">
      <w:pPr>
        <w:pStyle w:val="ListParagraph"/>
        <w:numPr>
          <w:ilvl w:val="0"/>
          <w:numId w:val="13"/>
        </w:num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 xml:space="preserve">οι συνολικές πωλήσεις ήταν αυξημένες κατά 5% έναντι της περιόδου 2023 – 2024, εκ των οποίων το 41% </w:t>
      </w:r>
      <w:r w:rsidR="002F145C">
        <w:rPr>
          <w:rFonts w:ascii="Georgia" w:hAnsi="Georgia"/>
          <w:sz w:val="22"/>
        </w:rPr>
        <w:t xml:space="preserve">αφορούσε σε </w:t>
      </w:r>
      <w:r w:rsidRPr="002F145C">
        <w:rPr>
          <w:rFonts w:ascii="Georgia" w:hAnsi="Georgia"/>
          <w:sz w:val="22"/>
        </w:rPr>
        <w:t xml:space="preserve">εγχώριες και το 59% </w:t>
      </w:r>
      <w:r w:rsidR="002F145C">
        <w:rPr>
          <w:rFonts w:ascii="Georgia" w:hAnsi="Georgia"/>
          <w:sz w:val="22"/>
        </w:rPr>
        <w:t xml:space="preserve">σε </w:t>
      </w:r>
      <w:r w:rsidRPr="002F145C">
        <w:rPr>
          <w:rFonts w:ascii="Georgia" w:hAnsi="Georgia"/>
          <w:sz w:val="22"/>
        </w:rPr>
        <w:t>εξαγωγές,</w:t>
      </w:r>
    </w:p>
    <w:p w14:paraId="551BC9E1" w14:textId="77777777" w:rsidR="006C61EA" w:rsidRPr="002F145C" w:rsidRDefault="006C61EA" w:rsidP="002F145C">
      <w:pPr>
        <w:pStyle w:val="ListParagraph"/>
        <w:spacing w:after="0"/>
        <w:jc w:val="left"/>
        <w:rPr>
          <w:rFonts w:ascii="Georgia" w:hAnsi="Georgia"/>
          <w:sz w:val="22"/>
        </w:rPr>
      </w:pPr>
    </w:p>
    <w:p w14:paraId="261CA86A" w14:textId="2BECFB1A" w:rsidR="006C61EA" w:rsidRPr="002F145C" w:rsidRDefault="006C61EA" w:rsidP="002F145C">
      <w:pPr>
        <w:pStyle w:val="ListParagraph"/>
        <w:numPr>
          <w:ilvl w:val="0"/>
          <w:numId w:val="13"/>
        </w:num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>οι εγχώριες πωλήσεις ήταν μειωμένες σε ποσότητα κατά 3%, χωρίς όμως μεταβολή επί της αξίας, με τον αφρώδη οίνο να σημειώνει αύξηση 5%</w:t>
      </w:r>
      <w:r w:rsidR="002F145C">
        <w:rPr>
          <w:rFonts w:ascii="Georgia" w:hAnsi="Georgia"/>
          <w:sz w:val="22"/>
        </w:rPr>
        <w:t xml:space="preserve">, </w:t>
      </w:r>
      <w:r w:rsidRPr="002F145C">
        <w:rPr>
          <w:rFonts w:ascii="Georgia" w:hAnsi="Georgia"/>
          <w:sz w:val="22"/>
        </w:rPr>
        <w:t>έναντι μείωσης 5% για τους κόκκινους/ροζέ οίνους και 3% για τους λευκούς</w:t>
      </w:r>
      <w:r w:rsidR="00871D9E" w:rsidRPr="00871D9E">
        <w:rPr>
          <w:rFonts w:ascii="Georgia" w:hAnsi="Georgia"/>
          <w:sz w:val="22"/>
        </w:rPr>
        <w:t>,</w:t>
      </w:r>
    </w:p>
    <w:p w14:paraId="34759EA9" w14:textId="77777777" w:rsidR="006C61EA" w:rsidRPr="002F145C" w:rsidRDefault="006C61EA" w:rsidP="002F145C">
      <w:pPr>
        <w:pStyle w:val="ListParagraph"/>
        <w:spacing w:after="0"/>
        <w:jc w:val="left"/>
        <w:rPr>
          <w:rFonts w:ascii="Georgia" w:hAnsi="Georgia"/>
          <w:sz w:val="22"/>
        </w:rPr>
      </w:pPr>
    </w:p>
    <w:p w14:paraId="1F547D0F" w14:textId="1F8BEA5F" w:rsidR="006C61EA" w:rsidRDefault="006C61EA" w:rsidP="002F145C">
      <w:pPr>
        <w:pStyle w:val="ListParagraph"/>
        <w:numPr>
          <w:ilvl w:val="0"/>
          <w:numId w:val="13"/>
        </w:num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>οι εξαγωγές σημείωσαν αύξηση τόσο σε ποσότητα (+3%) όσο και σε αξία (+13%)</w:t>
      </w:r>
      <w:r w:rsidR="002F145C">
        <w:rPr>
          <w:rFonts w:ascii="Georgia" w:hAnsi="Georgia"/>
          <w:sz w:val="22"/>
        </w:rPr>
        <w:t>,</w:t>
      </w:r>
      <w:r w:rsidRPr="002F145C">
        <w:rPr>
          <w:rFonts w:ascii="Georgia" w:hAnsi="Georgia"/>
          <w:sz w:val="22"/>
        </w:rPr>
        <w:t xml:space="preserve"> κυρίως λόγω ανοίγματος της κιν</w:t>
      </w:r>
      <w:r w:rsidR="00871D9E">
        <w:rPr>
          <w:rFonts w:ascii="Georgia" w:hAnsi="Georgia"/>
          <w:sz w:val="22"/>
        </w:rPr>
        <w:t>ε</w:t>
      </w:r>
      <w:r w:rsidRPr="002F145C">
        <w:rPr>
          <w:rFonts w:ascii="Georgia" w:hAnsi="Georgia"/>
          <w:sz w:val="22"/>
        </w:rPr>
        <w:t>ζικής αγοράς (κατάργηση δασμών) ενώ άλλες αγορές σημείωσαν μείωση</w:t>
      </w:r>
      <w:r w:rsidR="002F145C">
        <w:rPr>
          <w:rFonts w:ascii="Georgia" w:hAnsi="Georgia"/>
          <w:sz w:val="22"/>
        </w:rPr>
        <w:t>,</w:t>
      </w:r>
    </w:p>
    <w:p w14:paraId="1DDD472D" w14:textId="77777777" w:rsidR="002F145C" w:rsidRPr="002F145C" w:rsidRDefault="002F145C" w:rsidP="002F145C">
      <w:pPr>
        <w:pStyle w:val="ListParagraph"/>
        <w:spacing w:after="0"/>
        <w:rPr>
          <w:rFonts w:ascii="Georgia" w:hAnsi="Georgia"/>
          <w:sz w:val="22"/>
        </w:rPr>
      </w:pPr>
    </w:p>
    <w:p w14:paraId="267DC04A" w14:textId="25E54C28" w:rsidR="002F145C" w:rsidRPr="002F145C" w:rsidRDefault="002F145C" w:rsidP="002F145C">
      <w:pPr>
        <w:pStyle w:val="ListParagraph"/>
        <w:numPr>
          <w:ilvl w:val="0"/>
          <w:numId w:val="13"/>
        </w:num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>η κατηγορία “</w:t>
      </w:r>
      <w:hyperlink r:id="rId10" w:history="1">
        <w:r w:rsidRPr="002F145C">
          <w:rPr>
            <w:rStyle w:val="Hyperlink"/>
            <w:rFonts w:ascii="Georgia" w:hAnsi="Georgia"/>
            <w:sz w:val="22"/>
          </w:rPr>
          <w:t>οργανικών</w:t>
        </w:r>
      </w:hyperlink>
      <w:r w:rsidRPr="002F145C">
        <w:rPr>
          <w:rFonts w:ascii="Georgia" w:hAnsi="Georgia"/>
          <w:sz w:val="22"/>
        </w:rPr>
        <w:t xml:space="preserve"> οίνων”</w:t>
      </w:r>
      <w:r w:rsidR="00871D9E">
        <w:rPr>
          <w:rFonts w:ascii="Georgia" w:hAnsi="Georgia"/>
          <w:sz w:val="22"/>
        </w:rPr>
        <w:t xml:space="preserve"> </w:t>
      </w:r>
      <w:r w:rsidRPr="002F145C">
        <w:rPr>
          <w:rFonts w:ascii="Georgia" w:hAnsi="Georgia"/>
          <w:sz w:val="22"/>
        </w:rPr>
        <w:t>αποτελεί το τρίτο υψηλότερο εξαγωγικό οργανικό προϊόν της Αυστραλίας</w:t>
      </w:r>
      <w:r w:rsidR="00871D9E">
        <w:rPr>
          <w:rFonts w:ascii="Georgia" w:hAnsi="Georgia"/>
          <w:sz w:val="22"/>
        </w:rPr>
        <w:t>,</w:t>
      </w:r>
      <w:r w:rsidRPr="002F145C">
        <w:rPr>
          <w:rFonts w:ascii="Georgia" w:hAnsi="Georgia"/>
          <w:sz w:val="22"/>
        </w:rPr>
        <w:t xml:space="preserve"> όσον αφορά στην αξία (11 – 12 εκ. AUD), με κύριους προορισμούς της Ιαπωνία, Κίνα, Μαλαισία.  Οι λιανικές </w:t>
      </w:r>
      <w:hyperlink r:id="rId11" w:history="1">
        <w:r w:rsidRPr="002F145C">
          <w:rPr>
            <w:rStyle w:val="Hyperlink"/>
            <w:rFonts w:ascii="Georgia" w:hAnsi="Georgia"/>
            <w:sz w:val="22"/>
          </w:rPr>
          <w:t>πωλήσεις</w:t>
        </w:r>
      </w:hyperlink>
      <w:r w:rsidRPr="002F145C">
        <w:rPr>
          <w:rFonts w:ascii="Georgia" w:hAnsi="Georgia"/>
          <w:sz w:val="22"/>
        </w:rPr>
        <w:t xml:space="preserve"> οργανικών οίνων το οικονομικό έτος 2024 – 2025 σημείωσ</w:t>
      </w:r>
      <w:r w:rsidR="00871D9E">
        <w:rPr>
          <w:rFonts w:ascii="Georgia" w:hAnsi="Georgia"/>
          <w:sz w:val="22"/>
        </w:rPr>
        <w:t>αν</w:t>
      </w:r>
      <w:r w:rsidRPr="002F145C">
        <w:rPr>
          <w:rFonts w:ascii="Georgia" w:hAnsi="Georgia"/>
          <w:sz w:val="22"/>
        </w:rPr>
        <w:t xml:space="preserve"> αύξηση 11,9%.</w:t>
      </w:r>
    </w:p>
    <w:p w14:paraId="310B698E" w14:textId="77777777" w:rsidR="002F145C" w:rsidRPr="002F145C" w:rsidRDefault="002F145C" w:rsidP="002F145C">
      <w:pPr>
        <w:pStyle w:val="ListParagraph"/>
        <w:spacing w:after="0"/>
        <w:jc w:val="left"/>
        <w:rPr>
          <w:rFonts w:ascii="Georgia" w:hAnsi="Georgia"/>
          <w:sz w:val="22"/>
        </w:rPr>
      </w:pPr>
    </w:p>
    <w:p w14:paraId="074E5CC1" w14:textId="54FB36B6" w:rsidR="006C61EA" w:rsidRDefault="006C61EA" w:rsidP="002F145C">
      <w:p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 xml:space="preserve">Η </w:t>
      </w:r>
      <w:hyperlink r:id="rId12" w:history="1">
        <w:r w:rsidRPr="002F145C">
          <w:rPr>
            <w:rStyle w:val="Hyperlink"/>
            <w:rFonts w:ascii="Georgia" w:hAnsi="Georgia"/>
            <w:sz w:val="22"/>
          </w:rPr>
          <w:t>παραγωγή</w:t>
        </w:r>
      </w:hyperlink>
      <w:r w:rsidRPr="002F145C">
        <w:rPr>
          <w:rFonts w:ascii="Georgia" w:hAnsi="Georgia"/>
          <w:sz w:val="22"/>
        </w:rPr>
        <w:t xml:space="preserve"> οίνου το 2026 </w:t>
      </w:r>
      <w:r w:rsidR="00871D9E">
        <w:rPr>
          <w:rFonts w:ascii="Georgia" w:hAnsi="Georgia"/>
          <w:sz w:val="22"/>
        </w:rPr>
        <w:t xml:space="preserve">είναι ενδεικτική της </w:t>
      </w:r>
      <w:r w:rsidRPr="002F145C">
        <w:rPr>
          <w:rFonts w:ascii="Georgia" w:hAnsi="Georgia"/>
          <w:sz w:val="22"/>
        </w:rPr>
        <w:t>διόρθωση</w:t>
      </w:r>
      <w:r w:rsidR="00871D9E">
        <w:rPr>
          <w:rFonts w:ascii="Georgia" w:hAnsi="Georgia"/>
          <w:sz w:val="22"/>
        </w:rPr>
        <w:t>ς</w:t>
      </w:r>
      <w:r w:rsidRPr="002F145C">
        <w:rPr>
          <w:rFonts w:ascii="Georgia" w:hAnsi="Georgia"/>
          <w:sz w:val="22"/>
        </w:rPr>
        <w:t xml:space="preserve"> που λαμβάνει χώρα από πλευράς προσφοράς. Η σύνθλιψη σταφυλιών ανήλθε σε 1,27 εκ. τόνους, μειωμένη κατά 19% έναντι του προηγούμενου έτους (</w:t>
      </w:r>
      <w:r w:rsidR="00871D9E">
        <w:rPr>
          <w:rFonts w:ascii="Georgia" w:hAnsi="Georgia"/>
          <w:sz w:val="22"/>
        </w:rPr>
        <w:t>ή</w:t>
      </w:r>
      <w:r w:rsidRPr="002F145C">
        <w:rPr>
          <w:rFonts w:ascii="Georgia" w:hAnsi="Georgia"/>
          <w:sz w:val="22"/>
        </w:rPr>
        <w:t xml:space="preserve"> -25% του μέσου όρου της περιόδου 2016 – 2025) και αφορούσε κυρίως σταφύλια</w:t>
      </w:r>
      <w:r w:rsidR="002F145C">
        <w:rPr>
          <w:rFonts w:ascii="Georgia" w:hAnsi="Georgia"/>
          <w:sz w:val="22"/>
        </w:rPr>
        <w:t xml:space="preserve"> για κόκκινους οίνους</w:t>
      </w:r>
      <w:r w:rsidRPr="002F145C">
        <w:rPr>
          <w:rFonts w:ascii="Georgia" w:hAnsi="Georgia"/>
          <w:sz w:val="22"/>
        </w:rPr>
        <w:t xml:space="preserve"> (80% της </w:t>
      </w:r>
      <w:r w:rsidR="002F145C">
        <w:rPr>
          <w:rFonts w:ascii="Georgia" w:hAnsi="Georgia"/>
          <w:sz w:val="22"/>
        </w:rPr>
        <w:t xml:space="preserve">συνολικής </w:t>
      </w:r>
      <w:r w:rsidRPr="002F145C">
        <w:rPr>
          <w:rFonts w:ascii="Georgia" w:hAnsi="Georgia"/>
          <w:sz w:val="22"/>
        </w:rPr>
        <w:t xml:space="preserve">μείωσης, έναντι 9% της μείωσης για σταφύλια λευκού οίνου). Κύρια οινοποιητική ποικιλία ήταν το Chardonnay (23% επί συνόλου) και ακολούθησε το Shiraz (19%). </w:t>
      </w:r>
    </w:p>
    <w:p w14:paraId="6D089403" w14:textId="77777777" w:rsidR="002F145C" w:rsidRPr="002F145C" w:rsidRDefault="002F145C" w:rsidP="002F145C">
      <w:pPr>
        <w:spacing w:after="0"/>
        <w:jc w:val="left"/>
        <w:rPr>
          <w:rFonts w:ascii="Georgia" w:hAnsi="Georgia"/>
          <w:sz w:val="22"/>
        </w:rPr>
      </w:pPr>
    </w:p>
    <w:p w14:paraId="64490358" w14:textId="3CE488E7" w:rsidR="006C61EA" w:rsidRDefault="006C61EA" w:rsidP="002F145C">
      <w:p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 xml:space="preserve">Το 52% της συνολικής αυστραλιανής </w:t>
      </w:r>
      <w:hyperlink r:id="rId13" w:history="1">
        <w:r w:rsidRPr="002F145C">
          <w:rPr>
            <w:rStyle w:val="Hyperlink"/>
            <w:rFonts w:ascii="Georgia" w:hAnsi="Georgia"/>
            <w:sz w:val="22"/>
          </w:rPr>
          <w:t>παραγωγής</w:t>
        </w:r>
      </w:hyperlink>
      <w:r w:rsidRPr="002F145C">
        <w:rPr>
          <w:rFonts w:ascii="Georgia" w:hAnsi="Georgia"/>
          <w:sz w:val="22"/>
        </w:rPr>
        <w:t xml:space="preserve"> προήλθε από τη South Australia (μειωμένο κατά 12%) και ακολούθησ</w:t>
      </w:r>
      <w:r w:rsidR="002F145C">
        <w:rPr>
          <w:rFonts w:ascii="Georgia" w:hAnsi="Georgia"/>
          <w:sz w:val="22"/>
        </w:rPr>
        <w:t>αν</w:t>
      </w:r>
      <w:r w:rsidRPr="002F145C">
        <w:rPr>
          <w:rFonts w:ascii="Georgia" w:hAnsi="Georgia"/>
          <w:sz w:val="22"/>
        </w:rPr>
        <w:t xml:space="preserve"> η </w:t>
      </w:r>
      <w:r w:rsidR="002F145C" w:rsidRPr="002F145C">
        <w:rPr>
          <w:rFonts w:ascii="Georgia" w:hAnsi="Georgia"/>
          <w:sz w:val="22"/>
        </w:rPr>
        <w:t xml:space="preserve">New </w:t>
      </w:r>
      <w:r w:rsidRPr="002F145C">
        <w:rPr>
          <w:rFonts w:ascii="Georgia" w:hAnsi="Georgia"/>
          <w:sz w:val="22"/>
        </w:rPr>
        <w:t>South Wales (30% και μείωση 22%)</w:t>
      </w:r>
      <w:r w:rsidR="002F145C">
        <w:rPr>
          <w:rFonts w:ascii="Georgia" w:hAnsi="Georgia"/>
          <w:sz w:val="22"/>
        </w:rPr>
        <w:t xml:space="preserve">, </w:t>
      </w:r>
      <w:r w:rsidRPr="002F145C">
        <w:rPr>
          <w:rFonts w:ascii="Georgia" w:hAnsi="Georgia"/>
          <w:sz w:val="22"/>
        </w:rPr>
        <w:t>η Victoria (15% και μείωση 31%)</w:t>
      </w:r>
      <w:r w:rsidR="002F145C">
        <w:rPr>
          <w:rFonts w:ascii="Georgia" w:hAnsi="Georgia"/>
          <w:sz w:val="22"/>
        </w:rPr>
        <w:t xml:space="preserve"> κλπ.</w:t>
      </w:r>
    </w:p>
    <w:p w14:paraId="498EBB45" w14:textId="77777777" w:rsidR="002F145C" w:rsidRPr="002F145C" w:rsidRDefault="002F145C" w:rsidP="002F145C">
      <w:pPr>
        <w:spacing w:after="0"/>
        <w:jc w:val="left"/>
        <w:rPr>
          <w:rFonts w:ascii="Georgia" w:hAnsi="Georgia"/>
          <w:sz w:val="22"/>
        </w:rPr>
      </w:pPr>
    </w:p>
    <w:p w14:paraId="60123FC0" w14:textId="5963B6BA" w:rsidR="006C61EA" w:rsidRDefault="006C61EA" w:rsidP="002F145C">
      <w:p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 xml:space="preserve">Η αυστραλιανή αγορά </w:t>
      </w:r>
      <w:hyperlink r:id="rId14" w:history="1">
        <w:r w:rsidRPr="002F145C">
          <w:rPr>
            <w:rStyle w:val="Hyperlink"/>
            <w:rFonts w:ascii="Georgia" w:hAnsi="Georgia"/>
            <w:sz w:val="22"/>
          </w:rPr>
          <w:t>λιανικής</w:t>
        </w:r>
      </w:hyperlink>
      <w:r w:rsidRPr="002F145C">
        <w:rPr>
          <w:rFonts w:ascii="Georgia" w:hAnsi="Georgia"/>
          <w:sz w:val="22"/>
        </w:rPr>
        <w:t xml:space="preserve"> είναι η 9</w:t>
      </w:r>
      <w:r w:rsidRPr="002F145C">
        <w:rPr>
          <w:rFonts w:ascii="Georgia" w:hAnsi="Georgia"/>
          <w:sz w:val="22"/>
          <w:vertAlign w:val="superscript"/>
        </w:rPr>
        <w:t>η</w:t>
      </w:r>
      <w:r w:rsidRPr="002F145C">
        <w:rPr>
          <w:rFonts w:ascii="Georgia" w:hAnsi="Georgia"/>
          <w:sz w:val="22"/>
        </w:rPr>
        <w:t xml:space="preserve"> μεγαλύτερη παγκοσμίως. Το 2025, η μείωση της κατανάλωσης εκτιμάται σε περίπου 900 εκ. λίτρα. Η μεγαλύτερη μείωση αφορούσε κόκκινους οίνους και σαμπάνια</w:t>
      </w:r>
      <w:r w:rsidR="002F145C">
        <w:rPr>
          <w:rFonts w:ascii="Georgia" w:hAnsi="Georgia"/>
          <w:sz w:val="22"/>
        </w:rPr>
        <w:t>,</w:t>
      </w:r>
      <w:r w:rsidRPr="002F145C">
        <w:rPr>
          <w:rFonts w:ascii="Georgia" w:hAnsi="Georgia"/>
          <w:sz w:val="22"/>
        </w:rPr>
        <w:t xml:space="preserve"> ενώ αύξηση παρατηρήθηκε </w:t>
      </w:r>
      <w:r w:rsidR="00871D9E">
        <w:rPr>
          <w:rFonts w:ascii="Georgia" w:hAnsi="Georgia"/>
          <w:sz w:val="22"/>
        </w:rPr>
        <w:t>στους εμφιαλωμένους</w:t>
      </w:r>
      <w:r w:rsidRPr="002F145C">
        <w:rPr>
          <w:rFonts w:ascii="Georgia" w:hAnsi="Georgia"/>
          <w:sz w:val="22"/>
        </w:rPr>
        <w:t xml:space="preserve"> αφρώδεις </w:t>
      </w:r>
      <w:r w:rsidR="002F145C">
        <w:rPr>
          <w:rFonts w:ascii="Georgia" w:hAnsi="Georgia"/>
          <w:sz w:val="22"/>
        </w:rPr>
        <w:t>και</w:t>
      </w:r>
      <w:r w:rsidRPr="002F145C">
        <w:rPr>
          <w:rFonts w:ascii="Georgia" w:hAnsi="Georgia"/>
          <w:sz w:val="22"/>
        </w:rPr>
        <w:t xml:space="preserve"> ροζέ</w:t>
      </w:r>
      <w:r w:rsidR="00871D9E">
        <w:rPr>
          <w:rFonts w:ascii="Georgia" w:hAnsi="Georgia"/>
          <w:sz w:val="22"/>
        </w:rPr>
        <w:t xml:space="preserve"> οίνους</w:t>
      </w:r>
      <w:r w:rsidRPr="002F145C">
        <w:rPr>
          <w:rFonts w:ascii="Georgia" w:hAnsi="Georgia"/>
          <w:sz w:val="22"/>
        </w:rPr>
        <w:t>. Σημαντικό στοιχείο αποτελεί το γεγονός</w:t>
      </w:r>
      <w:r w:rsidR="002F145C" w:rsidRPr="002F145C">
        <w:rPr>
          <w:rFonts w:ascii="Georgia" w:hAnsi="Georgia"/>
          <w:sz w:val="22"/>
        </w:rPr>
        <w:t>,</w:t>
      </w:r>
      <w:r w:rsidRPr="002F145C">
        <w:rPr>
          <w:rFonts w:ascii="Georgia" w:hAnsi="Georgia"/>
          <w:sz w:val="22"/>
        </w:rPr>
        <w:t xml:space="preserve"> ότι η μείωση αφορούσε την </w:t>
      </w:r>
      <w:r w:rsidRPr="002F145C">
        <w:rPr>
          <w:rFonts w:ascii="Georgia" w:hAnsi="Georgia"/>
          <w:sz w:val="22"/>
        </w:rPr>
        <w:lastRenderedPageBreak/>
        <w:t>τιμολογιακή κατηγορία 6</w:t>
      </w:r>
      <w:r w:rsidR="00871D9E">
        <w:rPr>
          <w:rFonts w:ascii="Georgia" w:hAnsi="Georgia"/>
          <w:sz w:val="22"/>
        </w:rPr>
        <w:t>,00</w:t>
      </w:r>
      <w:r w:rsidRPr="002F145C">
        <w:rPr>
          <w:rFonts w:ascii="Georgia" w:hAnsi="Georgia"/>
          <w:sz w:val="22"/>
        </w:rPr>
        <w:t xml:space="preserve"> -</w:t>
      </w:r>
      <w:r w:rsidR="002F145C">
        <w:rPr>
          <w:rFonts w:ascii="Georgia" w:hAnsi="Georgia"/>
          <w:sz w:val="22"/>
        </w:rPr>
        <w:t xml:space="preserve"> </w:t>
      </w:r>
      <w:r w:rsidRPr="002F145C">
        <w:rPr>
          <w:rFonts w:ascii="Georgia" w:hAnsi="Georgia"/>
          <w:sz w:val="22"/>
        </w:rPr>
        <w:t>9,99</w:t>
      </w:r>
      <w:r w:rsidR="002F145C">
        <w:rPr>
          <w:rFonts w:ascii="Georgia" w:hAnsi="Georgia"/>
          <w:sz w:val="22"/>
        </w:rPr>
        <w:t xml:space="preserve"> </w:t>
      </w:r>
      <w:r w:rsidR="002F145C">
        <w:rPr>
          <w:rFonts w:ascii="Georgia" w:hAnsi="Georgia"/>
          <w:sz w:val="22"/>
          <w:lang w:val="en-AU"/>
        </w:rPr>
        <w:t>AUD</w:t>
      </w:r>
      <w:r w:rsidRPr="002F145C">
        <w:rPr>
          <w:rFonts w:ascii="Georgia" w:hAnsi="Georgia"/>
          <w:sz w:val="22"/>
        </w:rPr>
        <w:t xml:space="preserve"> ανά φιάλη, ενώ πωλήσεις σε χαμηλότερες τιμολογιακές κατηγορίες αυξήθηκαν.</w:t>
      </w:r>
    </w:p>
    <w:p w14:paraId="07CAF0C1" w14:textId="77777777" w:rsidR="002F145C" w:rsidRPr="002F145C" w:rsidRDefault="002F145C" w:rsidP="002F145C">
      <w:pPr>
        <w:spacing w:after="0"/>
        <w:jc w:val="left"/>
        <w:rPr>
          <w:rFonts w:ascii="Georgia" w:hAnsi="Georgia"/>
          <w:sz w:val="22"/>
        </w:rPr>
      </w:pPr>
    </w:p>
    <w:p w14:paraId="3724A176" w14:textId="08B46EC8" w:rsidR="006C61EA" w:rsidRDefault="006C61EA" w:rsidP="002F145C">
      <w:p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 xml:space="preserve">Σύμφωνα με την KPMG Wine Industry </w:t>
      </w:r>
      <w:hyperlink r:id="rId15" w:history="1">
        <w:r w:rsidRPr="002F145C">
          <w:rPr>
            <w:rStyle w:val="Hyperlink"/>
            <w:rFonts w:ascii="Georgia" w:hAnsi="Georgia"/>
            <w:sz w:val="22"/>
          </w:rPr>
          <w:t>Insights</w:t>
        </w:r>
      </w:hyperlink>
      <w:r w:rsidRPr="002F145C">
        <w:rPr>
          <w:rFonts w:ascii="Georgia" w:hAnsi="Georgia"/>
          <w:sz w:val="22"/>
        </w:rPr>
        <w:t xml:space="preserve">, η χαμηλότερη παραγωγή δεν μπορεί να λύσει το πρόβλημα της μειωμένης ζήτησης, η οποία </w:t>
      </w:r>
      <w:r w:rsidR="002F145C">
        <w:rPr>
          <w:rFonts w:ascii="Georgia" w:hAnsi="Georgia"/>
          <w:sz w:val="22"/>
        </w:rPr>
        <w:t xml:space="preserve">οφείλεται σε αλλαγές </w:t>
      </w:r>
      <w:r w:rsidRPr="002F145C">
        <w:rPr>
          <w:rFonts w:ascii="Georgia" w:hAnsi="Georgia"/>
          <w:sz w:val="22"/>
        </w:rPr>
        <w:t>καταναλωτικ</w:t>
      </w:r>
      <w:r w:rsidR="009256D0">
        <w:rPr>
          <w:rFonts w:ascii="Georgia" w:hAnsi="Georgia"/>
          <w:sz w:val="22"/>
        </w:rPr>
        <w:t xml:space="preserve">ών </w:t>
      </w:r>
      <w:r w:rsidRPr="002F145C">
        <w:rPr>
          <w:rFonts w:ascii="Georgia" w:hAnsi="Georgia"/>
          <w:sz w:val="22"/>
        </w:rPr>
        <w:t>πρ</w:t>
      </w:r>
      <w:r w:rsidR="009256D0">
        <w:rPr>
          <w:rFonts w:ascii="Georgia" w:hAnsi="Georgia"/>
          <w:sz w:val="22"/>
        </w:rPr>
        <w:t xml:space="preserve">οτύπων </w:t>
      </w:r>
      <w:r w:rsidRPr="002F145C">
        <w:rPr>
          <w:rFonts w:ascii="Georgia" w:hAnsi="Georgia"/>
          <w:sz w:val="22"/>
        </w:rPr>
        <w:t>(στροφή προς ελαφρύτερους οίνους</w:t>
      </w:r>
      <w:r w:rsidR="002F145C">
        <w:rPr>
          <w:rFonts w:ascii="Georgia" w:hAnsi="Georgia"/>
          <w:sz w:val="22"/>
        </w:rPr>
        <w:t xml:space="preserve">, </w:t>
      </w:r>
      <w:r w:rsidRPr="002F145C">
        <w:rPr>
          <w:rFonts w:ascii="Georgia" w:hAnsi="Georgia"/>
          <w:sz w:val="22"/>
        </w:rPr>
        <w:t>λευκ</w:t>
      </w:r>
      <w:r w:rsidR="002F145C">
        <w:rPr>
          <w:rFonts w:ascii="Georgia" w:hAnsi="Georgia"/>
          <w:sz w:val="22"/>
        </w:rPr>
        <w:t xml:space="preserve">ούς, </w:t>
      </w:r>
      <w:r w:rsidRPr="002F145C">
        <w:rPr>
          <w:rFonts w:ascii="Georgia" w:hAnsi="Georgia"/>
          <w:sz w:val="22"/>
        </w:rPr>
        <w:t>premium, χαμηλού αλκοολικού βαθμού κλπ.).</w:t>
      </w:r>
    </w:p>
    <w:p w14:paraId="26F875D3" w14:textId="77777777" w:rsidR="002F145C" w:rsidRPr="002F145C" w:rsidRDefault="002F145C" w:rsidP="002F145C">
      <w:pPr>
        <w:spacing w:after="0"/>
        <w:jc w:val="left"/>
        <w:rPr>
          <w:rFonts w:ascii="Georgia" w:hAnsi="Georgia"/>
          <w:sz w:val="22"/>
        </w:rPr>
      </w:pPr>
    </w:p>
    <w:p w14:paraId="1352F740" w14:textId="304D9A0B" w:rsidR="006C61EA" w:rsidRDefault="006C61EA" w:rsidP="002F145C">
      <w:p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>Για το 2026</w:t>
      </w:r>
      <w:r w:rsidR="002F145C">
        <w:rPr>
          <w:rFonts w:ascii="Georgia" w:hAnsi="Georgia"/>
          <w:sz w:val="22"/>
        </w:rPr>
        <w:t>,</w:t>
      </w:r>
      <w:r w:rsidRPr="002F145C">
        <w:rPr>
          <w:rFonts w:ascii="Georgia" w:hAnsi="Georgia"/>
          <w:sz w:val="22"/>
        </w:rPr>
        <w:t xml:space="preserve"> η αγορά </w:t>
      </w:r>
      <w:r w:rsidR="002F145C">
        <w:rPr>
          <w:rFonts w:ascii="Georgia" w:hAnsi="Georgia"/>
          <w:sz w:val="22"/>
        </w:rPr>
        <w:t xml:space="preserve">εκτιμάται ότι θα χαρακτηρισθεί </w:t>
      </w:r>
      <w:r w:rsidRPr="002F145C">
        <w:rPr>
          <w:rFonts w:ascii="Georgia" w:hAnsi="Georgia"/>
          <w:sz w:val="22"/>
        </w:rPr>
        <w:t xml:space="preserve">από υψηλά αποθέματα, μειωμένη ζήτηση και μειωμένη παραγωγή. </w:t>
      </w:r>
      <w:r w:rsidR="002F145C">
        <w:rPr>
          <w:rFonts w:ascii="Georgia" w:hAnsi="Georgia"/>
          <w:sz w:val="22"/>
        </w:rPr>
        <w:t>Τ</w:t>
      </w:r>
      <w:r w:rsidRPr="002F145C">
        <w:rPr>
          <w:rFonts w:ascii="Georgia" w:hAnsi="Georgia"/>
          <w:sz w:val="22"/>
        </w:rPr>
        <w:t xml:space="preserve">ο </w:t>
      </w:r>
      <w:r w:rsidRPr="002F145C">
        <w:rPr>
          <w:rStyle w:val="Strong"/>
          <w:rFonts w:ascii="Georgia" w:hAnsi="Georgia"/>
          <w:b w:val="0"/>
          <w:bCs w:val="0"/>
          <w:sz w:val="22"/>
        </w:rPr>
        <w:t xml:space="preserve">International Wine and Spirits Record / </w:t>
      </w:r>
      <w:hyperlink r:id="rId16" w:history="1">
        <w:r w:rsidRPr="002F145C">
          <w:rPr>
            <w:rStyle w:val="Hyperlink"/>
            <w:rFonts w:ascii="Georgia" w:hAnsi="Georgia"/>
            <w:b/>
            <w:bCs/>
            <w:sz w:val="22"/>
          </w:rPr>
          <w:t>ISWR</w:t>
        </w:r>
      </w:hyperlink>
      <w:r w:rsidRPr="002F145C">
        <w:rPr>
          <w:rFonts w:ascii="Georgia" w:hAnsi="Georgia"/>
          <w:b/>
          <w:bCs/>
          <w:sz w:val="22"/>
        </w:rPr>
        <w:t xml:space="preserve"> </w:t>
      </w:r>
      <w:r w:rsidRPr="002F145C">
        <w:rPr>
          <w:rFonts w:ascii="Georgia" w:hAnsi="Georgia"/>
          <w:sz w:val="22"/>
        </w:rPr>
        <w:t>εκτιμά</w:t>
      </w:r>
      <w:r w:rsidR="002F145C">
        <w:rPr>
          <w:rFonts w:ascii="Georgia" w:hAnsi="Georgia"/>
          <w:sz w:val="22"/>
        </w:rPr>
        <w:t xml:space="preserve"> ό</w:t>
      </w:r>
      <w:r w:rsidRPr="002F145C">
        <w:rPr>
          <w:rFonts w:ascii="Georgia" w:hAnsi="Georgia"/>
          <w:sz w:val="22"/>
        </w:rPr>
        <w:t>τι η εγχώρια</w:t>
      </w:r>
      <w:r w:rsidR="002F145C">
        <w:rPr>
          <w:rFonts w:ascii="Georgia" w:hAnsi="Georgia"/>
          <w:sz w:val="22"/>
        </w:rPr>
        <w:t xml:space="preserve"> αυστραλιανή κατανάλωση θα μειώνεται κατά περίπ</w:t>
      </w:r>
      <w:r w:rsidRPr="002F145C">
        <w:rPr>
          <w:rFonts w:ascii="Georgia" w:hAnsi="Georgia"/>
          <w:sz w:val="22"/>
        </w:rPr>
        <w:t>ου 0,4% ετησίως την επόμενη 5ετία.</w:t>
      </w:r>
    </w:p>
    <w:p w14:paraId="63CEC800" w14:textId="77777777" w:rsidR="002F145C" w:rsidRPr="002F145C" w:rsidRDefault="002F145C" w:rsidP="002F145C">
      <w:pPr>
        <w:spacing w:after="0"/>
        <w:jc w:val="left"/>
        <w:rPr>
          <w:rFonts w:ascii="Georgia" w:hAnsi="Georgia"/>
          <w:sz w:val="22"/>
        </w:rPr>
      </w:pPr>
    </w:p>
    <w:p w14:paraId="70E3FB62" w14:textId="5E4720A3" w:rsidR="006C61EA" w:rsidRDefault="006C61EA" w:rsidP="002F145C">
      <w:pPr>
        <w:spacing w:after="0"/>
        <w:jc w:val="left"/>
        <w:rPr>
          <w:rFonts w:ascii="Georgia" w:hAnsi="Georgia"/>
          <w:sz w:val="22"/>
        </w:rPr>
      </w:pPr>
      <w:r w:rsidRPr="002F145C">
        <w:rPr>
          <w:rFonts w:ascii="Georgia" w:hAnsi="Georgia"/>
          <w:sz w:val="22"/>
        </w:rPr>
        <w:t>Επιπλέον</w:t>
      </w:r>
      <w:r w:rsidR="002F145C">
        <w:rPr>
          <w:rFonts w:ascii="Georgia" w:hAnsi="Georgia"/>
          <w:sz w:val="22"/>
        </w:rPr>
        <w:t>,</w:t>
      </w:r>
      <w:r w:rsidRPr="002F145C">
        <w:rPr>
          <w:rFonts w:ascii="Georgia" w:hAnsi="Georgia"/>
          <w:sz w:val="22"/>
        </w:rPr>
        <w:t xml:space="preserve"> λόγω της υπερπροσφοράς</w:t>
      </w:r>
      <w:r w:rsidR="002F145C">
        <w:rPr>
          <w:rFonts w:ascii="Georgia" w:hAnsi="Georgia"/>
          <w:sz w:val="22"/>
        </w:rPr>
        <w:t xml:space="preserve"> οίνου</w:t>
      </w:r>
      <w:r w:rsidRPr="002F145C">
        <w:rPr>
          <w:rFonts w:ascii="Georgia" w:hAnsi="Georgia"/>
          <w:sz w:val="22"/>
        </w:rPr>
        <w:t xml:space="preserve"> (εγχωρίως και παγκοσμίως) οι τιμές δύσκολα θα σημειώσουν αύξηση. Ιδιαίτερα για </w:t>
      </w:r>
      <w:r w:rsidR="002F145C">
        <w:rPr>
          <w:rFonts w:ascii="Georgia" w:hAnsi="Georgia"/>
          <w:sz w:val="22"/>
        </w:rPr>
        <w:t xml:space="preserve">τους </w:t>
      </w:r>
      <w:hyperlink r:id="rId17" w:history="1">
        <w:r w:rsidR="002F145C">
          <w:rPr>
            <w:rStyle w:val="Hyperlink"/>
            <w:rFonts w:ascii="Georgia" w:hAnsi="Georgia"/>
            <w:sz w:val="22"/>
          </w:rPr>
          <w:t>α</w:t>
        </w:r>
        <w:r w:rsidRPr="002F145C">
          <w:rPr>
            <w:rStyle w:val="Hyperlink"/>
            <w:rFonts w:ascii="Georgia" w:hAnsi="Georgia"/>
            <w:sz w:val="22"/>
          </w:rPr>
          <w:t>υστραλ</w:t>
        </w:r>
        <w:r w:rsidR="002F145C">
          <w:rPr>
            <w:rStyle w:val="Hyperlink"/>
            <w:rFonts w:ascii="Georgia" w:hAnsi="Georgia"/>
            <w:sz w:val="22"/>
          </w:rPr>
          <w:t>ιανούς οίνους</w:t>
        </w:r>
      </w:hyperlink>
      <w:r w:rsidRPr="002F145C">
        <w:rPr>
          <w:rFonts w:ascii="Georgia" w:hAnsi="Georgia"/>
          <w:sz w:val="22"/>
        </w:rPr>
        <w:t xml:space="preserve">, </w:t>
      </w:r>
      <w:r w:rsidR="002F145C">
        <w:rPr>
          <w:rFonts w:ascii="Georgia" w:hAnsi="Georgia"/>
          <w:sz w:val="22"/>
        </w:rPr>
        <w:t xml:space="preserve">σημειώνεται ότι </w:t>
      </w:r>
      <w:r w:rsidRPr="002F145C">
        <w:rPr>
          <w:rFonts w:ascii="Georgia" w:hAnsi="Georgia"/>
          <w:sz w:val="22"/>
        </w:rPr>
        <w:t xml:space="preserve">οι παγκόσμιες τιμές προσφοράς είναι μειωμένες σε σύγκριση με </w:t>
      </w:r>
      <w:r w:rsidR="002F145C">
        <w:rPr>
          <w:rFonts w:ascii="Georgia" w:hAnsi="Georgia"/>
          <w:sz w:val="22"/>
        </w:rPr>
        <w:t>τις αντίστοιχες</w:t>
      </w:r>
      <w:r w:rsidRPr="002F145C">
        <w:rPr>
          <w:rFonts w:ascii="Georgia" w:hAnsi="Georgia"/>
          <w:sz w:val="22"/>
        </w:rPr>
        <w:t xml:space="preserve"> προ 4ετίας και χαμηλότερες από τις τιμές των κύριων ανταγωνιστών τ</w:t>
      </w:r>
      <w:r w:rsidR="00871D9E">
        <w:rPr>
          <w:rFonts w:ascii="Georgia" w:hAnsi="Georgia"/>
          <w:sz w:val="22"/>
        </w:rPr>
        <w:t>ου</w:t>
      </w:r>
      <w:r w:rsidRPr="002F145C">
        <w:rPr>
          <w:rFonts w:ascii="Georgia" w:hAnsi="Georgia"/>
          <w:sz w:val="22"/>
        </w:rPr>
        <w:t>ς.</w:t>
      </w:r>
    </w:p>
    <w:p w14:paraId="17361997" w14:textId="77777777" w:rsidR="002F145C" w:rsidRPr="002F145C" w:rsidRDefault="002F145C" w:rsidP="002F145C">
      <w:pPr>
        <w:spacing w:after="0"/>
        <w:jc w:val="left"/>
        <w:rPr>
          <w:rFonts w:ascii="Georgia" w:hAnsi="Georgia"/>
          <w:sz w:val="22"/>
        </w:rPr>
      </w:pPr>
    </w:p>
    <w:p w14:paraId="18AE9557" w14:textId="0BA1A19A" w:rsidR="00FC705E" w:rsidRPr="002F145C" w:rsidRDefault="006C61EA" w:rsidP="002F145C">
      <w:pPr>
        <w:spacing w:after="0"/>
        <w:jc w:val="left"/>
        <w:rPr>
          <w:rFonts w:ascii="Georgia" w:hAnsi="Georgia" w:cs="Times New Roman"/>
          <w:b/>
          <w:bCs/>
          <w:sz w:val="22"/>
        </w:rPr>
      </w:pPr>
      <w:r w:rsidRPr="002F145C">
        <w:rPr>
          <w:rFonts w:ascii="Georgia" w:hAnsi="Georgia"/>
          <w:sz w:val="22"/>
        </w:rPr>
        <w:t xml:space="preserve">Σε αυτό το πλαίσιο, ευκαιρίες για ελληνικούς οίνους </w:t>
      </w:r>
      <w:r w:rsidR="009256D0">
        <w:rPr>
          <w:rFonts w:ascii="Georgia" w:hAnsi="Georgia"/>
          <w:sz w:val="22"/>
        </w:rPr>
        <w:t xml:space="preserve">αναφύονται </w:t>
      </w:r>
      <w:r w:rsidRPr="002F145C">
        <w:rPr>
          <w:rFonts w:ascii="Georgia" w:hAnsi="Georgia"/>
          <w:sz w:val="22"/>
        </w:rPr>
        <w:t xml:space="preserve">στην κατηγορία </w:t>
      </w:r>
      <w:r w:rsidR="002F145C" w:rsidRPr="002F145C">
        <w:rPr>
          <w:rFonts w:ascii="Georgia" w:hAnsi="Georgia"/>
          <w:sz w:val="22"/>
        </w:rPr>
        <w:t>“</w:t>
      </w:r>
      <w:r w:rsidRPr="002F145C">
        <w:rPr>
          <w:rFonts w:ascii="Georgia" w:hAnsi="Georgia"/>
          <w:sz w:val="22"/>
        </w:rPr>
        <w:t>premium – differentiate niche market</w:t>
      </w:r>
      <w:r w:rsidR="002F145C" w:rsidRPr="002F145C">
        <w:rPr>
          <w:rFonts w:ascii="Georgia" w:hAnsi="Georgia"/>
          <w:sz w:val="22"/>
        </w:rPr>
        <w:t>”</w:t>
      </w:r>
      <w:r w:rsidRPr="002F145C">
        <w:rPr>
          <w:rFonts w:ascii="Georgia" w:hAnsi="Georgia"/>
          <w:sz w:val="22"/>
        </w:rPr>
        <w:t xml:space="preserve"> και αφορ</w:t>
      </w:r>
      <w:r w:rsidR="002F145C">
        <w:rPr>
          <w:rFonts w:ascii="Georgia" w:hAnsi="Georgia"/>
          <w:sz w:val="22"/>
        </w:rPr>
        <w:t>ούν κυρίως</w:t>
      </w:r>
      <w:r w:rsidRPr="002F145C">
        <w:rPr>
          <w:rFonts w:ascii="Georgia" w:hAnsi="Georgia"/>
          <w:sz w:val="22"/>
        </w:rPr>
        <w:t xml:space="preserve"> οίνους λευκούς, χαμηλού αλκοόλ, organic, αλλά και κόκκινους</w:t>
      </w:r>
      <w:r w:rsidR="002F145C">
        <w:rPr>
          <w:rFonts w:ascii="Georgia" w:hAnsi="Georgia"/>
          <w:sz w:val="22"/>
        </w:rPr>
        <w:t xml:space="preserve"> υψηλής τιμολογιακής κατηγορίας</w:t>
      </w:r>
      <w:r w:rsidRPr="002F145C">
        <w:rPr>
          <w:rFonts w:ascii="Georgia" w:hAnsi="Georgia"/>
          <w:sz w:val="22"/>
        </w:rPr>
        <w:t xml:space="preserve"> με τα ανωτέρω χαρακτηριστικά κλπ. </w:t>
      </w:r>
    </w:p>
    <w:p w14:paraId="7CA3F17C" w14:textId="77777777" w:rsidR="00FC705E" w:rsidRPr="002F145C" w:rsidRDefault="00FC705E" w:rsidP="00FC705E">
      <w:pPr>
        <w:spacing w:after="0"/>
        <w:jc w:val="left"/>
        <w:rPr>
          <w:rFonts w:ascii="Georgia" w:hAnsi="Georgia" w:cs="Times New Roman"/>
          <w:b/>
          <w:bCs/>
          <w:sz w:val="22"/>
        </w:rPr>
      </w:pPr>
    </w:p>
    <w:p w14:paraId="38741BCE" w14:textId="77777777" w:rsidR="00FC705E" w:rsidRPr="006C61EA" w:rsidRDefault="00FC705E" w:rsidP="00FC705E">
      <w:pPr>
        <w:spacing w:after="0"/>
        <w:jc w:val="left"/>
        <w:rPr>
          <w:rFonts w:ascii="Georgia" w:hAnsi="Georgia" w:cs="Times New Roman"/>
          <w:b/>
          <w:bCs/>
          <w:sz w:val="22"/>
        </w:rPr>
      </w:pPr>
    </w:p>
    <w:p w14:paraId="595B8E1E" w14:textId="77777777" w:rsidR="00FC705E" w:rsidRPr="006C61EA" w:rsidRDefault="00FC705E" w:rsidP="00FC705E">
      <w:pPr>
        <w:spacing w:after="0"/>
        <w:jc w:val="left"/>
        <w:rPr>
          <w:rFonts w:ascii="Georgia" w:hAnsi="Georgia" w:cs="Times New Roman"/>
          <w:b/>
          <w:bCs/>
          <w:sz w:val="22"/>
        </w:rPr>
      </w:pPr>
    </w:p>
    <w:p w14:paraId="75D9656C" w14:textId="77777777" w:rsidR="00FC705E" w:rsidRPr="006C61EA" w:rsidRDefault="00FC705E" w:rsidP="00FC705E">
      <w:pPr>
        <w:spacing w:after="0"/>
        <w:jc w:val="left"/>
        <w:rPr>
          <w:rFonts w:ascii="Georgia" w:hAnsi="Georgia" w:cs="Times New Roman"/>
          <w:b/>
          <w:bCs/>
          <w:sz w:val="22"/>
        </w:rPr>
      </w:pPr>
    </w:p>
    <w:p w14:paraId="3014C8FC" w14:textId="77777777" w:rsidR="00FC705E" w:rsidRPr="006C61EA" w:rsidRDefault="00FC705E" w:rsidP="00FC705E">
      <w:pPr>
        <w:spacing w:after="0"/>
        <w:jc w:val="left"/>
        <w:rPr>
          <w:rFonts w:ascii="Georgia" w:hAnsi="Georgia" w:cs="Times New Roman"/>
          <w:b/>
          <w:bCs/>
          <w:sz w:val="22"/>
        </w:rPr>
      </w:pPr>
    </w:p>
    <w:p w14:paraId="286F42FD" w14:textId="77777777" w:rsidR="00FC705E" w:rsidRPr="006C61EA" w:rsidRDefault="00FC705E" w:rsidP="00FC705E">
      <w:pPr>
        <w:spacing w:after="0"/>
        <w:jc w:val="left"/>
        <w:rPr>
          <w:rFonts w:ascii="Georgia" w:hAnsi="Georgia" w:cs="Times New Roman"/>
          <w:b/>
          <w:bCs/>
          <w:sz w:val="22"/>
        </w:rPr>
      </w:pPr>
    </w:p>
    <w:p w14:paraId="4F69BCC6" w14:textId="77777777" w:rsidR="00FC705E" w:rsidRPr="006C61EA" w:rsidRDefault="00FC705E" w:rsidP="00FC705E">
      <w:pPr>
        <w:spacing w:after="0"/>
        <w:jc w:val="left"/>
        <w:rPr>
          <w:rFonts w:ascii="Georgia" w:hAnsi="Georgia" w:cs="Times New Roman"/>
          <w:b/>
          <w:bCs/>
          <w:sz w:val="22"/>
        </w:rPr>
      </w:pPr>
      <w:r w:rsidRPr="006C61EA">
        <w:rPr>
          <w:rFonts w:ascii="Georgia" w:hAnsi="Georgia" w:cs="Times New Roman"/>
          <w:b/>
          <w:bCs/>
          <w:sz w:val="22"/>
        </w:rPr>
        <w:t>ΧΣ</w:t>
      </w:r>
    </w:p>
    <w:sectPr w:rsidR="00FC705E" w:rsidRPr="006C61EA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5DC65" w14:textId="77777777" w:rsidR="0001271E" w:rsidRDefault="0001271E">
      <w:pPr>
        <w:spacing w:after="0"/>
      </w:pPr>
      <w:r>
        <w:separator/>
      </w:r>
    </w:p>
  </w:endnote>
  <w:endnote w:type="continuationSeparator" w:id="0">
    <w:p w14:paraId="09ED198C" w14:textId="77777777" w:rsidR="0001271E" w:rsidRDefault="000127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03171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59899AA" w14:textId="77777777" w:rsidR="00F40731" w:rsidRPr="00F40731" w:rsidRDefault="00F40731" w:rsidP="00F40731">
        <w:pPr>
          <w:pStyle w:val="Footer"/>
          <w:pBdr>
            <w:top w:val="double" w:sz="4" w:space="1" w:color="auto"/>
            <w:bottom w:val="double" w:sz="4" w:space="1" w:color="auto"/>
          </w:pBdr>
          <w:jc w:val="center"/>
          <w:rPr>
            <w:rFonts w:ascii="Georgia" w:hAnsi="Georgia"/>
            <w:sz w:val="20"/>
            <w:szCs w:val="20"/>
            <w:lang w:val="en-AU"/>
          </w:rPr>
        </w:pPr>
        <w:r w:rsidRPr="00F40731">
          <w:rPr>
            <w:rFonts w:ascii="Georgia" w:hAnsi="Georgia"/>
            <w:sz w:val="20"/>
            <w:szCs w:val="20"/>
            <w:lang w:val="en-AU"/>
          </w:rPr>
          <w:t>Level 2, Castlereagh str, Sydney, NSW, Australia</w:t>
        </w:r>
      </w:p>
      <w:p w14:paraId="3A4BCBFA" w14:textId="77777777" w:rsidR="00044772" w:rsidRPr="00F40731" w:rsidRDefault="00F40731" w:rsidP="00F40731">
        <w:pPr>
          <w:pStyle w:val="Footer"/>
          <w:pBdr>
            <w:top w:val="double" w:sz="4" w:space="1" w:color="auto"/>
            <w:bottom w:val="double" w:sz="4" w:space="1" w:color="auto"/>
          </w:pBdr>
          <w:jc w:val="center"/>
          <w:rPr>
            <w:rFonts w:ascii="Arial" w:hAnsi="Arial" w:cs="Arial"/>
            <w:sz w:val="20"/>
            <w:szCs w:val="20"/>
            <w:lang w:val="en-AU"/>
          </w:rPr>
        </w:pPr>
        <w:proofErr w:type="gramStart"/>
        <w:r>
          <w:rPr>
            <w:rFonts w:ascii="Georgia" w:hAnsi="Georgia"/>
            <w:sz w:val="20"/>
            <w:szCs w:val="20"/>
            <w:lang w:val="en-AU"/>
          </w:rPr>
          <w:t>t</w:t>
        </w:r>
        <w:r w:rsidRPr="00F40731">
          <w:rPr>
            <w:rFonts w:ascii="Georgia" w:hAnsi="Georgia"/>
            <w:sz w:val="20"/>
            <w:szCs w:val="20"/>
            <w:lang w:val="en-AU"/>
          </w:rPr>
          <w:t>el :</w:t>
        </w:r>
        <w:proofErr w:type="gramEnd"/>
        <w:r w:rsidRPr="00F40731">
          <w:rPr>
            <w:rFonts w:ascii="Georgia" w:hAnsi="Georgia"/>
            <w:sz w:val="20"/>
            <w:szCs w:val="20"/>
            <w:lang w:val="en-AU"/>
          </w:rPr>
          <w:t xml:space="preserve"> +61 2 928 45 500 * </w:t>
        </w:r>
        <w:proofErr w:type="gramStart"/>
        <w:r w:rsidRPr="00F40731">
          <w:rPr>
            <w:rFonts w:ascii="Georgia" w:hAnsi="Georgia"/>
            <w:sz w:val="20"/>
            <w:szCs w:val="20"/>
            <w:lang w:val="en-AU"/>
          </w:rPr>
          <w:t>mail :</w:t>
        </w:r>
        <w:proofErr w:type="gramEnd"/>
        <w:r w:rsidRPr="00F40731">
          <w:rPr>
            <w:rFonts w:ascii="Georgia" w:hAnsi="Georgia"/>
            <w:sz w:val="20"/>
            <w:szCs w:val="20"/>
            <w:lang w:val="en-AU"/>
          </w:rPr>
          <w:t xml:space="preserve"> </w:t>
        </w:r>
        <w:hyperlink r:id="rId1" w:history="1">
          <w:r w:rsidRPr="00D8044B">
            <w:rPr>
              <w:rStyle w:val="Hyperlink"/>
              <w:rFonts w:ascii="Georgia" w:hAnsi="Georgia"/>
              <w:sz w:val="20"/>
              <w:szCs w:val="20"/>
              <w:lang w:val="en-AU"/>
            </w:rPr>
            <w:t>ecocom-sydney@mfa.gr</w:t>
          </w:r>
        </w:hyperlink>
        <w:r w:rsidRPr="00F40731">
          <w:rPr>
            <w:rFonts w:ascii="Georgia" w:hAnsi="Georgia"/>
            <w:sz w:val="20"/>
            <w:szCs w:val="20"/>
            <w:lang w:val="en-AU"/>
          </w:rPr>
          <w:t xml:space="preserve"> * </w:t>
        </w:r>
        <w:hyperlink r:id="rId2" w:history="1">
          <w:r w:rsidRPr="00F40731">
            <w:rPr>
              <w:rStyle w:val="Hyperlink"/>
              <w:rFonts w:ascii="Georgia" w:hAnsi="Georgia"/>
              <w:sz w:val="20"/>
              <w:szCs w:val="20"/>
              <w:lang w:val="en-AU"/>
            </w:rPr>
            <w:t>www.agora.mfa.gr</w:t>
          </w:r>
        </w:hyperlink>
      </w:p>
    </w:sdtContent>
  </w:sdt>
  <w:p w14:paraId="08DCF8A9" w14:textId="77777777" w:rsidR="00044772" w:rsidRPr="00F40731" w:rsidRDefault="00044772">
    <w:pPr>
      <w:pStyle w:val="Footer"/>
      <w:rPr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CA0F2" w14:textId="77777777" w:rsidR="0001271E" w:rsidRDefault="0001271E">
      <w:pPr>
        <w:spacing w:after="0"/>
      </w:pPr>
      <w:r>
        <w:separator/>
      </w:r>
    </w:p>
  </w:footnote>
  <w:footnote w:type="continuationSeparator" w:id="0">
    <w:p w14:paraId="2331F260" w14:textId="77777777" w:rsidR="0001271E" w:rsidRDefault="000127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1C266E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3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14BE7DF2"/>
    <w:multiLevelType w:val="hybridMultilevel"/>
    <w:tmpl w:val="95E055E8"/>
    <w:lvl w:ilvl="0" w:tplc="75B04508">
      <w:start w:val="27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7099"/>
    <w:multiLevelType w:val="hybridMultilevel"/>
    <w:tmpl w:val="E430C51A"/>
    <w:lvl w:ilvl="0" w:tplc="A94A1B4E">
      <w:start w:val="27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22DAD"/>
    <w:multiLevelType w:val="hybridMultilevel"/>
    <w:tmpl w:val="1E1ECA22"/>
    <w:lvl w:ilvl="0" w:tplc="2A80B4FC">
      <w:start w:val="1"/>
      <w:numFmt w:val="bullet"/>
      <w:lvlText w:val="•"/>
      <w:lvlPicBulletId w:val="0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686F84">
      <w:start w:val="1"/>
      <w:numFmt w:val="bullet"/>
      <w:lvlText w:val="o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5F6">
      <w:start w:val="1"/>
      <w:numFmt w:val="bullet"/>
      <w:lvlText w:val="▪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EADEE0">
      <w:start w:val="1"/>
      <w:numFmt w:val="bullet"/>
      <w:lvlText w:val="•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F860">
      <w:start w:val="1"/>
      <w:numFmt w:val="bullet"/>
      <w:lvlText w:val="o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28EBE8">
      <w:start w:val="1"/>
      <w:numFmt w:val="bullet"/>
      <w:lvlText w:val="▪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34978C">
      <w:start w:val="1"/>
      <w:numFmt w:val="bullet"/>
      <w:lvlText w:val="•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10B774">
      <w:start w:val="1"/>
      <w:numFmt w:val="bullet"/>
      <w:lvlText w:val="o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F860C2">
      <w:start w:val="1"/>
      <w:numFmt w:val="bullet"/>
      <w:lvlText w:val="▪"/>
      <w:lvlJc w:val="left"/>
      <w:pPr>
        <w:ind w:left="7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7F4CDC"/>
    <w:multiLevelType w:val="hybridMultilevel"/>
    <w:tmpl w:val="9C04D6D0"/>
    <w:lvl w:ilvl="0" w:tplc="4B7EAB8C">
      <w:start w:val="27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F2526"/>
    <w:multiLevelType w:val="hybridMultilevel"/>
    <w:tmpl w:val="363E3D0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D1C66"/>
    <w:multiLevelType w:val="hybridMultilevel"/>
    <w:tmpl w:val="A246F4C0"/>
    <w:lvl w:ilvl="0" w:tplc="F1200C9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01A75"/>
    <w:multiLevelType w:val="hybridMultilevel"/>
    <w:tmpl w:val="A844BD00"/>
    <w:lvl w:ilvl="0" w:tplc="2DCC3A4A">
      <w:start w:val="27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1560A"/>
    <w:multiLevelType w:val="hybridMultilevel"/>
    <w:tmpl w:val="B9E65910"/>
    <w:lvl w:ilvl="0" w:tplc="0C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F0043C2"/>
    <w:multiLevelType w:val="hybridMultilevel"/>
    <w:tmpl w:val="2D348E4E"/>
    <w:lvl w:ilvl="0" w:tplc="6F3A745A">
      <w:start w:val="1"/>
      <w:numFmt w:val="decimal"/>
      <w:lvlText w:val="%1)"/>
      <w:lvlJc w:val="left"/>
      <w:pPr>
        <w:ind w:left="720" w:hanging="360"/>
      </w:pPr>
      <w:rPr>
        <w:rFonts w:ascii="Palatino Linotype" w:hAnsi="Palatino Linotype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E0C27"/>
    <w:multiLevelType w:val="hybridMultilevel"/>
    <w:tmpl w:val="D8B8A7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A0290"/>
    <w:multiLevelType w:val="hybridMultilevel"/>
    <w:tmpl w:val="1D5CDCE2"/>
    <w:lvl w:ilvl="0" w:tplc="2CE6DD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41751"/>
    <w:multiLevelType w:val="hybridMultilevel"/>
    <w:tmpl w:val="4A98F728"/>
    <w:lvl w:ilvl="0" w:tplc="FF8E777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B712A"/>
    <w:multiLevelType w:val="hybridMultilevel"/>
    <w:tmpl w:val="3D487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918709">
    <w:abstractNumId w:val="8"/>
  </w:num>
  <w:num w:numId="2" w16cid:durableId="281575151">
    <w:abstractNumId w:val="12"/>
  </w:num>
  <w:num w:numId="3" w16cid:durableId="607154764">
    <w:abstractNumId w:val="10"/>
  </w:num>
  <w:num w:numId="4" w16cid:durableId="106462255">
    <w:abstractNumId w:val="9"/>
  </w:num>
  <w:num w:numId="5" w16cid:durableId="2009743660">
    <w:abstractNumId w:val="11"/>
  </w:num>
  <w:num w:numId="6" w16cid:durableId="467551493">
    <w:abstractNumId w:val="2"/>
  </w:num>
  <w:num w:numId="7" w16cid:durableId="172380226">
    <w:abstractNumId w:val="7"/>
  </w:num>
  <w:num w:numId="8" w16cid:durableId="613947892">
    <w:abstractNumId w:val="1"/>
  </w:num>
  <w:num w:numId="9" w16cid:durableId="686952442">
    <w:abstractNumId w:val="6"/>
  </w:num>
  <w:num w:numId="10" w16cid:durableId="547378292">
    <w:abstractNumId w:val="0"/>
  </w:num>
  <w:num w:numId="11" w16cid:durableId="374234352">
    <w:abstractNumId w:val="3"/>
  </w:num>
  <w:num w:numId="12" w16cid:durableId="1926259267">
    <w:abstractNumId w:val="5"/>
  </w:num>
  <w:num w:numId="13" w16cid:durableId="1533494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1EA"/>
    <w:rsid w:val="0001271E"/>
    <w:rsid w:val="00012CAE"/>
    <w:rsid w:val="000425DE"/>
    <w:rsid w:val="00044772"/>
    <w:rsid w:val="00051229"/>
    <w:rsid w:val="000C60C2"/>
    <w:rsid w:val="0010189C"/>
    <w:rsid w:val="00134872"/>
    <w:rsid w:val="00142300"/>
    <w:rsid w:val="001501A6"/>
    <w:rsid w:val="00154321"/>
    <w:rsid w:val="001B7A13"/>
    <w:rsid w:val="001F7486"/>
    <w:rsid w:val="00202686"/>
    <w:rsid w:val="00215F80"/>
    <w:rsid w:val="002411BF"/>
    <w:rsid w:val="00255806"/>
    <w:rsid w:val="00297CAC"/>
    <w:rsid w:val="002F145C"/>
    <w:rsid w:val="00307FF7"/>
    <w:rsid w:val="00310995"/>
    <w:rsid w:val="00311254"/>
    <w:rsid w:val="00356A1D"/>
    <w:rsid w:val="00357FB2"/>
    <w:rsid w:val="00371519"/>
    <w:rsid w:val="0037170E"/>
    <w:rsid w:val="00385F0E"/>
    <w:rsid w:val="003B68F5"/>
    <w:rsid w:val="003D1CD6"/>
    <w:rsid w:val="003F1745"/>
    <w:rsid w:val="00411858"/>
    <w:rsid w:val="00414BF7"/>
    <w:rsid w:val="00427A4D"/>
    <w:rsid w:val="00436F3B"/>
    <w:rsid w:val="00456712"/>
    <w:rsid w:val="004B5892"/>
    <w:rsid w:val="004C1184"/>
    <w:rsid w:val="004E1BED"/>
    <w:rsid w:val="00500358"/>
    <w:rsid w:val="00531F36"/>
    <w:rsid w:val="00567C96"/>
    <w:rsid w:val="005F42EB"/>
    <w:rsid w:val="0061718B"/>
    <w:rsid w:val="00653E5C"/>
    <w:rsid w:val="006C61EA"/>
    <w:rsid w:val="006E1753"/>
    <w:rsid w:val="00714097"/>
    <w:rsid w:val="00765BD1"/>
    <w:rsid w:val="007751D0"/>
    <w:rsid w:val="0079489F"/>
    <w:rsid w:val="007E78A2"/>
    <w:rsid w:val="007F4A91"/>
    <w:rsid w:val="0085008B"/>
    <w:rsid w:val="00871D9E"/>
    <w:rsid w:val="00874A94"/>
    <w:rsid w:val="008C0A01"/>
    <w:rsid w:val="008F1EFD"/>
    <w:rsid w:val="0090539A"/>
    <w:rsid w:val="009256D0"/>
    <w:rsid w:val="00941988"/>
    <w:rsid w:val="0095168F"/>
    <w:rsid w:val="009658E3"/>
    <w:rsid w:val="009D21E5"/>
    <w:rsid w:val="009E6200"/>
    <w:rsid w:val="00A03F00"/>
    <w:rsid w:val="00A04EF3"/>
    <w:rsid w:val="00A5314F"/>
    <w:rsid w:val="00A63A3B"/>
    <w:rsid w:val="00A66A22"/>
    <w:rsid w:val="00AC49C8"/>
    <w:rsid w:val="00B27C17"/>
    <w:rsid w:val="00B55DDE"/>
    <w:rsid w:val="00B943D5"/>
    <w:rsid w:val="00BF2A26"/>
    <w:rsid w:val="00C23CA6"/>
    <w:rsid w:val="00C42718"/>
    <w:rsid w:val="00C45A9A"/>
    <w:rsid w:val="00C55749"/>
    <w:rsid w:val="00C705A0"/>
    <w:rsid w:val="00C72E97"/>
    <w:rsid w:val="00C9284D"/>
    <w:rsid w:val="00D13324"/>
    <w:rsid w:val="00D67D4C"/>
    <w:rsid w:val="00D67E13"/>
    <w:rsid w:val="00DB31CD"/>
    <w:rsid w:val="00E21EEE"/>
    <w:rsid w:val="00E4159B"/>
    <w:rsid w:val="00E6070B"/>
    <w:rsid w:val="00EF1B00"/>
    <w:rsid w:val="00EF5CED"/>
    <w:rsid w:val="00F04479"/>
    <w:rsid w:val="00F34578"/>
    <w:rsid w:val="00F404A7"/>
    <w:rsid w:val="00F40731"/>
    <w:rsid w:val="00F954D5"/>
    <w:rsid w:val="00FA130C"/>
    <w:rsid w:val="00FB76B0"/>
    <w:rsid w:val="00FC705E"/>
    <w:rsid w:val="00FE162C"/>
    <w:rsid w:val="00FE35C1"/>
    <w:rsid w:val="00FE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7068"/>
  <w15:chartTrackingRefBased/>
  <w15:docId w15:val="{0F15CAC6-1B17-4831-9180-6C97DD17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70B"/>
    <w:pPr>
      <w:spacing w:after="120" w:line="240" w:lineRule="auto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70E"/>
    <w:pPr>
      <w:keepNext/>
      <w:keepLines/>
      <w:spacing w:after="0"/>
      <w:jc w:val="center"/>
      <w:outlineLvl w:val="0"/>
    </w:pPr>
    <w:rPr>
      <w:rFonts w:ascii="Georgia" w:eastAsiaTheme="majorEastAsia" w:hAnsi="Georgia" w:cstheme="majorBidi"/>
      <w:b/>
      <w:i/>
      <w:color w:val="000000" w:themeColor="text1"/>
      <w:sz w:val="2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7170E"/>
    <w:pPr>
      <w:keepNext/>
      <w:keepLines/>
      <w:spacing w:after="0"/>
      <w:outlineLvl w:val="1"/>
    </w:pPr>
    <w:rPr>
      <w:rFonts w:ascii="Georgia" w:eastAsiaTheme="majorEastAsia" w:hAnsi="Georgia" w:cstheme="majorBidi"/>
      <w:b/>
      <w:i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5DDE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5DDE"/>
    <w:pPr>
      <w:keepNext/>
      <w:keepLines/>
      <w:spacing w:before="2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70E"/>
    <w:rPr>
      <w:rFonts w:ascii="Georgia" w:eastAsiaTheme="majorEastAsia" w:hAnsi="Georgia" w:cstheme="majorBidi"/>
      <w:b/>
      <w:i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170E"/>
    <w:rPr>
      <w:rFonts w:ascii="Georgia" w:eastAsiaTheme="majorEastAsia" w:hAnsi="Georgia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5DDE"/>
    <w:rPr>
      <w:rFonts w:ascii="Arial" w:eastAsiaTheme="majorEastAsia" w:hAnsi="Arial" w:cstheme="majorBidi"/>
      <w:b/>
      <w:i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55DDE"/>
    <w:pPr>
      <w:keepNext/>
      <w:keepLines/>
      <w:pageBreakBefore/>
      <w:spacing w:before="360" w:after="240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B55DDE"/>
    <w:rPr>
      <w:rFonts w:ascii="Arial" w:eastAsiaTheme="majorEastAsia" w:hAnsi="Arial" w:cstheme="majorBidi"/>
      <w:b/>
      <w:spacing w:val="-10"/>
      <w:kern w:val="28"/>
      <w:sz w:val="36"/>
      <w:szCs w:val="56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B55DDE"/>
    <w:rPr>
      <w:rFonts w:ascii="Arial" w:eastAsiaTheme="majorEastAsia" w:hAnsi="Arial" w:cstheme="majorBidi"/>
      <w:i/>
      <w:iCs/>
      <w:sz w:val="20"/>
    </w:rPr>
  </w:style>
  <w:style w:type="paragraph" w:styleId="Footer">
    <w:name w:val="footer"/>
    <w:basedOn w:val="Normal"/>
    <w:link w:val="FooterChar"/>
    <w:uiPriority w:val="99"/>
    <w:unhideWhenUsed/>
    <w:rsid w:val="00411858"/>
    <w:pPr>
      <w:tabs>
        <w:tab w:val="center" w:pos="4153"/>
        <w:tab w:val="right" w:pos="8306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11858"/>
    <w:rPr>
      <w:noProof/>
    </w:rPr>
  </w:style>
  <w:style w:type="table" w:styleId="TableGridLight">
    <w:name w:val="Grid Table Light"/>
    <w:basedOn w:val="TableNormal"/>
    <w:uiPriority w:val="40"/>
    <w:rsid w:val="004118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7E78A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5A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A0"/>
    <w:rPr>
      <w:rFonts w:ascii="Segoe UI" w:hAnsi="Segoe UI" w:cs="Segoe UI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6E175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F2A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4073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0731"/>
    <w:rPr>
      <w:rFonts w:ascii="Arial" w:hAnsi="Arial"/>
      <w:sz w:val="20"/>
    </w:rPr>
  </w:style>
  <w:style w:type="character" w:styleId="Strong">
    <w:name w:val="Strong"/>
    <w:basedOn w:val="DefaultParagraphFont"/>
    <w:uiPriority w:val="22"/>
    <w:qFormat/>
    <w:rsid w:val="006C61E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F14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ininger.de/en/insights/australia-hunts-growth-global-wine-crisis-deepens" TargetMode="External"/><Relationship Id="rId13" Type="http://schemas.openxmlformats.org/officeDocument/2006/relationships/hyperlink" Target="https://kpmg.com/au/en/insights/industry/australian-wine-industry-insights.html?utm_source=chatgpt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wineaustralia.com/news/media-releases/national-vintage-report-2026" TargetMode="External"/><Relationship Id="rId17" Type="http://schemas.openxmlformats.org/officeDocument/2006/relationships/hyperlink" Target="https://www.wineaustralia.com/market-insights/australian-wine-production-sales-and-invento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ineaustralia.com/market-insights/australian-wine-production-sales-and-inventor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storganic.com/wp-content/uploads/2026/08/Australian-Organic-Market-Report-Snapshot-2026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pmg.com/au/en/insights/industry/australian-wine-industry-insights.html?utm_source=chatgpt.com" TargetMode="External"/><Relationship Id="rId10" Type="http://schemas.openxmlformats.org/officeDocument/2006/relationships/hyperlink" Target="https://austorganic.com/wp-content/uploads/2026/08/Australian-Organic-Market-Report-Snapshot-2026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ineaustralia.com/market-insights/australian-wine-production-sales-and-inventory" TargetMode="External"/><Relationship Id="rId14" Type="http://schemas.openxmlformats.org/officeDocument/2006/relationships/hyperlink" Target="https://www.wineaustralia.com/news/market-bulletin/issue-37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gora.mfa.gr" TargetMode="External"/><Relationship Id="rId1" Type="http://schemas.openxmlformats.org/officeDocument/2006/relationships/hyperlink" Target="mailto:ecocom-sydney@mfa.g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\Desktop\templates\&#949;&#957;&#951;&#956;&#949;&#961;&#969;&#964;&#953;&#954;&#95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ενημερωτικο</Template>
  <TotalTime>17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 Office</dc:creator>
  <cp:keywords/>
  <dc:description/>
  <cp:lastModifiedBy>ECA Office</cp:lastModifiedBy>
  <cp:revision>4</cp:revision>
  <cp:lastPrinted>2024-11-04T00:43:00Z</cp:lastPrinted>
  <dcterms:created xsi:type="dcterms:W3CDTF">2026-08-24T04:20:00Z</dcterms:created>
  <dcterms:modified xsi:type="dcterms:W3CDTF">2026-08-26T00:21:00Z</dcterms:modified>
</cp:coreProperties>
</file>